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D7" w:rsidRPr="002F774A" w:rsidRDefault="004D369A" w:rsidP="00F96C93">
      <w:pPr>
        <w:ind w:left="852" w:hanging="852"/>
        <w:outlineLvl w:val="0"/>
        <w:rPr>
          <w:rFonts w:ascii="Arial" w:hAnsi="Arial" w:cs="Arial"/>
          <w:noProof/>
          <w:sz w:val="24"/>
          <w:szCs w:val="24"/>
        </w:rPr>
      </w:pPr>
      <w:bookmarkStart w:id="0" w:name="_GoBack"/>
      <w:r>
        <w:rPr>
          <w:rFonts w:ascii="Arial" w:hAnsi="Arial"/>
          <w:b/>
          <w:sz w:val="24"/>
        </w:rPr>
        <w:t>Title:</w:t>
      </w:r>
      <w:r w:rsidR="00DE21D7">
        <w:rPr>
          <w:rFonts w:ascii="Arial" w:hAnsi="Arial"/>
          <w:b/>
          <w:sz w:val="24"/>
        </w:rPr>
        <w:tab/>
      </w:r>
      <w:r w:rsidR="00DE21D7">
        <w:rPr>
          <w:rFonts w:ascii="Arial" w:hAnsi="Arial"/>
          <w:b/>
          <w:sz w:val="24"/>
        </w:rPr>
        <w:tab/>
      </w:r>
      <w:r w:rsidR="00EB1585">
        <w:rPr>
          <w:rFonts w:ascii="Arial" w:hAnsi="Arial"/>
          <w:b/>
          <w:sz w:val="24"/>
        </w:rPr>
        <w:t xml:space="preserve">            </w:t>
      </w:r>
      <w:r w:rsidR="00D83D35" w:rsidRPr="00F96C93">
        <w:rPr>
          <w:rFonts w:ascii="Arial" w:eastAsia="MS Mincho" w:hAnsi="Arial" w:cs="Arial"/>
          <w:noProof/>
          <w:sz w:val="24"/>
          <w:szCs w:val="24"/>
        </w:rPr>
        <w:t>Test Tolerances</w:t>
      </w:r>
      <w:r w:rsidR="00761A9C" w:rsidRPr="00F96C93">
        <w:rPr>
          <w:rFonts w:ascii="Arial" w:eastAsia="MS Mincho" w:hAnsi="Arial" w:cs="Arial"/>
          <w:noProof/>
          <w:sz w:val="24"/>
          <w:szCs w:val="24"/>
        </w:rPr>
        <w:t xml:space="preserve"> for int</w:t>
      </w:r>
      <w:r w:rsidR="001C5BCF" w:rsidRPr="00F96C93">
        <w:rPr>
          <w:rFonts w:ascii="Arial" w:eastAsia="MS Mincho" w:hAnsi="Arial" w:cs="Arial"/>
          <w:noProof/>
          <w:sz w:val="24"/>
          <w:szCs w:val="24"/>
        </w:rPr>
        <w:t>er</w:t>
      </w:r>
      <w:r w:rsidR="00761A9C" w:rsidRPr="00F96C93">
        <w:rPr>
          <w:rFonts w:ascii="Arial" w:eastAsia="MS Mincho" w:hAnsi="Arial" w:cs="Arial"/>
          <w:noProof/>
          <w:sz w:val="24"/>
          <w:szCs w:val="24"/>
        </w:rPr>
        <w:t>-</w:t>
      </w:r>
      <w:r w:rsidR="00F96C93" w:rsidRPr="00F96C93">
        <w:rPr>
          <w:rFonts w:ascii="Arial" w:eastAsia="MS Mincho" w:hAnsi="Arial" w:cs="Arial"/>
          <w:noProof/>
          <w:sz w:val="24"/>
          <w:szCs w:val="24"/>
        </w:rPr>
        <w:t>RAT</w:t>
      </w:r>
      <w:r w:rsidR="00761A9C" w:rsidRPr="00F96C93">
        <w:rPr>
          <w:rFonts w:ascii="Arial" w:eastAsia="MS Mincho" w:hAnsi="Arial" w:cs="Arial"/>
          <w:noProof/>
          <w:sz w:val="24"/>
          <w:szCs w:val="24"/>
        </w:rPr>
        <w:t xml:space="preserve"> </w:t>
      </w:r>
      <w:r w:rsidR="00B941C4" w:rsidRPr="00F96C93">
        <w:rPr>
          <w:rFonts w:ascii="Arial" w:eastAsia="MS Mincho" w:hAnsi="Arial" w:cs="Arial"/>
          <w:noProof/>
          <w:sz w:val="24"/>
          <w:szCs w:val="24"/>
        </w:rPr>
        <w:t>absolute RSRP accuracy</w:t>
      </w:r>
      <w:r w:rsidR="00D4595E" w:rsidRPr="00F96C93">
        <w:rPr>
          <w:rFonts w:ascii="Arial" w:eastAsia="MS Mincho" w:hAnsi="Arial" w:cs="Arial"/>
          <w:noProof/>
          <w:sz w:val="24"/>
          <w:szCs w:val="24"/>
        </w:rPr>
        <w:t xml:space="preserve"> </w:t>
      </w:r>
      <w:r w:rsidR="00F96C93" w:rsidRPr="00F96C93">
        <w:rPr>
          <w:rFonts w:ascii="Arial" w:eastAsia="MS Mincho" w:hAnsi="Arial" w:cs="Arial"/>
          <w:noProof/>
          <w:sz w:val="24"/>
          <w:szCs w:val="24"/>
        </w:rPr>
        <w:t>with NR serving cell and E-UTRA target cell</w:t>
      </w:r>
    </w:p>
    <w:p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sidR="00F96C93">
        <w:rPr>
          <w:rFonts w:ascii="Arial" w:hAnsi="Arial"/>
          <w:sz w:val="24"/>
        </w:rPr>
        <w:t>Rohde &amp; Schwarz</w:t>
      </w:r>
      <w:r w:rsidR="00445386">
        <w:rPr>
          <w:rFonts w:ascii="Arial" w:hAnsi="Arial"/>
          <w:sz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96C93" w:rsidRPr="00C31835" w:rsidRDefault="00F96C93" w:rsidP="00F96C93">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inter-RAT RSRP absolute measurement accuracy tests for E-UTRA with NR serving cell</w:t>
      </w:r>
      <w:r>
        <w:rPr>
          <w:rFonts w:ascii="Arial" w:hAnsi="Arial" w:cs="Arial"/>
          <w:lang w:val="en-US"/>
        </w:rPr>
        <w:t>.</w:t>
      </w:r>
    </w:p>
    <w:p w:rsidR="00F96C93" w:rsidRPr="00C31835" w:rsidRDefault="00F96C93" w:rsidP="00F96C93">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rsidR="00F96C93" w:rsidRPr="00445386" w:rsidRDefault="00F96C93" w:rsidP="00F96C93">
      <w:pPr>
        <w:keepNext/>
        <w:keepLines/>
        <w:numPr>
          <w:ilvl w:val="0"/>
          <w:numId w:val="47"/>
        </w:numPr>
        <w:overflowPunct/>
        <w:autoSpaceDE/>
        <w:autoSpaceDN/>
        <w:adjustRightInd/>
        <w:spacing w:after="120"/>
        <w:textAlignment w:val="auto"/>
        <w:rPr>
          <w:rFonts w:ascii="Arial" w:hAnsi="Arial" w:cs="Arial"/>
        </w:rPr>
      </w:pPr>
      <w:r>
        <w:rPr>
          <w:rFonts w:ascii="Arial" w:hAnsi="Arial"/>
        </w:rPr>
        <w:t>6.</w:t>
      </w:r>
      <w:r w:rsidR="009F50A9">
        <w:rPr>
          <w:rFonts w:ascii="Arial" w:hAnsi="Arial"/>
        </w:rPr>
        <w:t>7</w:t>
      </w:r>
      <w:r>
        <w:rPr>
          <w:rFonts w:ascii="Arial" w:hAnsi="Arial"/>
        </w:rPr>
        <w:t>.</w:t>
      </w:r>
      <w:r w:rsidR="009F50A9">
        <w:rPr>
          <w:rFonts w:ascii="Arial" w:hAnsi="Arial"/>
        </w:rPr>
        <w:t>5</w:t>
      </w:r>
      <w:r>
        <w:rPr>
          <w:rFonts w:ascii="Arial" w:hAnsi="Arial"/>
        </w:rPr>
        <w:t>.1</w:t>
      </w:r>
      <w:r w:rsidRPr="006C1D71">
        <w:rPr>
          <w:rFonts w:ascii="Arial" w:hAnsi="Arial"/>
        </w:rPr>
        <w:t xml:space="preserve">, </w:t>
      </w:r>
      <w:r w:rsidRPr="00F96C93">
        <w:rPr>
          <w:rFonts w:ascii="Arial" w:hAnsi="Arial"/>
        </w:rPr>
        <w:t>NR SA FR1 – E-UTRAN RSRP absolute measurement accuracy</w:t>
      </w:r>
    </w:p>
    <w:p w:rsidR="00445386" w:rsidRPr="000704EE" w:rsidRDefault="00445386" w:rsidP="00F96C93">
      <w:pPr>
        <w:keepNext/>
        <w:keepLines/>
        <w:numPr>
          <w:ilvl w:val="0"/>
          <w:numId w:val="47"/>
        </w:numPr>
        <w:overflowPunct/>
        <w:autoSpaceDE/>
        <w:autoSpaceDN/>
        <w:adjustRightInd/>
        <w:spacing w:after="120"/>
        <w:textAlignment w:val="auto"/>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6.7.5.2, </w:t>
      </w:r>
      <w:r w:rsidRPr="00445386">
        <w:rPr>
          <w:rFonts w:ascii="Arial" w:eastAsiaTheme="minorEastAsia" w:hAnsi="Arial" w:cs="Arial"/>
          <w:lang w:eastAsia="zh-CN"/>
        </w:rPr>
        <w:t>NR SA FR1 - E-UTRA Measurement accuracy with FR1 serving cell for 2 Rx UE</w:t>
      </w:r>
    </w:p>
    <w:p w:rsidR="00F96C93" w:rsidRDefault="00F96C93" w:rsidP="00F96C93">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6C21CB" w:rsidRPr="005216AE">
        <w:rPr>
          <w:b/>
          <w:noProof w:val="0"/>
          <w:szCs w:val="24"/>
        </w:rPr>
        <w:t>T</w:t>
      </w:r>
      <w:r w:rsidR="006C21CB">
        <w:rPr>
          <w:b/>
          <w:noProof w:val="0"/>
          <w:szCs w:val="24"/>
        </w:rPr>
        <w:t>est case</w:t>
      </w:r>
      <w:r w:rsidR="00F030D9">
        <w:rPr>
          <w:b/>
          <w:noProof w:val="0"/>
          <w:szCs w:val="24"/>
        </w:rPr>
        <w:t>s</w:t>
      </w:r>
      <w:r w:rsidR="001403E0">
        <w:rPr>
          <w:b/>
          <w:noProof w:val="0"/>
          <w:szCs w:val="24"/>
        </w:rPr>
        <w:t xml:space="preserve"> in TS 3</w:t>
      </w:r>
      <w:r w:rsidR="00C404F6">
        <w:rPr>
          <w:b/>
          <w:noProof w:val="0"/>
          <w:szCs w:val="24"/>
        </w:rPr>
        <w:t>8</w:t>
      </w:r>
      <w:r w:rsidR="001403E0">
        <w:rPr>
          <w:b/>
          <w:noProof w:val="0"/>
          <w:szCs w:val="24"/>
        </w:rPr>
        <w:t>.133</w:t>
      </w:r>
    </w:p>
    <w:p w:rsidR="00485C17" w:rsidRDefault="006C21CB" w:rsidP="001C3FC6">
      <w:pPr>
        <w:overflowPunct/>
        <w:jc w:val="both"/>
        <w:textAlignment w:val="auto"/>
        <w:rPr>
          <w:rFonts w:ascii="Arial" w:hAnsi="Arial"/>
        </w:rPr>
      </w:pPr>
      <w:r>
        <w:rPr>
          <w:rFonts w:ascii="Arial" w:hAnsi="Arial"/>
        </w:rPr>
        <w:t xml:space="preserve">The </w:t>
      </w:r>
      <w:r w:rsidR="00C404F6">
        <w:rPr>
          <w:rFonts w:ascii="Arial" w:hAnsi="Arial"/>
        </w:rPr>
        <w:t>test requirements</w:t>
      </w:r>
      <w:r>
        <w:rPr>
          <w:rFonts w:ascii="Arial" w:hAnsi="Arial"/>
        </w:rPr>
        <w:t xml:space="preserve"> are defined in</w:t>
      </w:r>
      <w:r w:rsidR="001353CB" w:rsidRPr="001353CB">
        <w:rPr>
          <w:rFonts w:ascii="Arial" w:hAnsi="Arial"/>
        </w:rPr>
        <w:t xml:space="preserve"> </w:t>
      </w:r>
      <w:r w:rsidR="001353CB">
        <w:rPr>
          <w:rFonts w:ascii="Arial" w:hAnsi="Arial"/>
        </w:rPr>
        <w:t>the following extract from</w:t>
      </w:r>
      <w:r>
        <w:rPr>
          <w:rFonts w:ascii="Arial" w:hAnsi="Arial"/>
        </w:rPr>
        <w:t xml:space="preserve"> TS 3</w:t>
      </w:r>
      <w:r w:rsidR="00C404F6">
        <w:rPr>
          <w:rFonts w:ascii="Arial" w:hAnsi="Arial"/>
        </w:rPr>
        <w:t>8</w:t>
      </w:r>
      <w:r>
        <w:rPr>
          <w:rFonts w:ascii="Arial" w:hAnsi="Arial"/>
        </w:rPr>
        <w:t>.</w:t>
      </w:r>
      <w:r w:rsidR="001403E0">
        <w:rPr>
          <w:rFonts w:ascii="Arial" w:hAnsi="Arial"/>
        </w:rPr>
        <w:t>13</w:t>
      </w:r>
      <w:r>
        <w:rPr>
          <w:rFonts w:ascii="Arial" w:hAnsi="Arial"/>
        </w:rPr>
        <w:t>3</w:t>
      </w:r>
      <w:r w:rsidR="001403E0">
        <w:rPr>
          <w:rFonts w:ascii="Arial" w:hAnsi="Arial" w:hint="eastAsia"/>
          <w:lang w:eastAsia="zh-CN"/>
        </w:rPr>
        <w:t xml:space="preserve"> </w:t>
      </w:r>
      <w:r w:rsidR="0005271C">
        <w:rPr>
          <w:rFonts w:ascii="Arial" w:hAnsi="Arial" w:hint="eastAsia"/>
          <w:lang w:eastAsia="zh-CN"/>
        </w:rPr>
        <w:t>v</w:t>
      </w:r>
      <w:r w:rsidR="0005271C">
        <w:rPr>
          <w:rFonts w:ascii="Arial" w:hAnsi="Arial"/>
          <w:lang w:eastAsia="zh-CN"/>
        </w:rPr>
        <w:t>1</w:t>
      </w:r>
      <w:r w:rsidR="00C404F6">
        <w:rPr>
          <w:rFonts w:ascii="Arial" w:hAnsi="Arial"/>
          <w:lang w:eastAsia="zh-CN"/>
        </w:rPr>
        <w:t>6</w:t>
      </w:r>
      <w:r w:rsidR="001403E0">
        <w:rPr>
          <w:rFonts w:ascii="Arial" w:hAnsi="Arial" w:hint="eastAsia"/>
          <w:lang w:eastAsia="zh-CN"/>
        </w:rPr>
        <w:t>.</w:t>
      </w:r>
      <w:r w:rsidR="00C404F6">
        <w:rPr>
          <w:rFonts w:ascii="Arial" w:hAnsi="Arial"/>
          <w:lang w:eastAsia="zh-CN"/>
        </w:rPr>
        <w:t>5</w:t>
      </w:r>
      <w:r w:rsidR="00386AC8">
        <w:rPr>
          <w:rFonts w:ascii="Arial" w:hAnsi="Arial" w:hint="eastAsia"/>
          <w:lang w:eastAsia="zh-CN"/>
        </w:rPr>
        <w:t>.0</w:t>
      </w:r>
      <w:r w:rsidR="001403E0">
        <w:rPr>
          <w:rFonts w:ascii="Arial" w:hAnsi="Arial"/>
        </w:rPr>
        <w:t>:</w:t>
      </w:r>
    </w:p>
    <w:p w:rsidR="00C404F6" w:rsidRPr="00C404F6" w:rsidRDefault="00C404F6" w:rsidP="00C404F6">
      <w:pPr>
        <w:keepNext/>
        <w:keepLines/>
        <w:overflowPunct/>
        <w:autoSpaceDE/>
        <w:autoSpaceDN/>
        <w:adjustRightInd/>
        <w:spacing w:before="120"/>
        <w:ind w:left="1418" w:hanging="1418"/>
        <w:textAlignment w:val="auto"/>
        <w:outlineLvl w:val="3"/>
        <w:rPr>
          <w:rFonts w:ascii="Arial" w:eastAsia="宋体" w:hAnsi="Arial"/>
          <w:snapToGrid w:val="0"/>
          <w:sz w:val="24"/>
          <w:highlight w:val="lightGray"/>
          <w:lang w:eastAsia="zh-CN"/>
        </w:rPr>
      </w:pPr>
      <w:bookmarkStart w:id="1" w:name="_Toc241998906"/>
      <w:bookmarkStart w:id="2" w:name="_Toc241998904"/>
      <w:bookmarkStart w:id="3" w:name="_Toc383690870"/>
      <w:r w:rsidRPr="00C404F6">
        <w:rPr>
          <w:rFonts w:ascii="Arial" w:eastAsia="宋体" w:hAnsi="Arial"/>
          <w:snapToGrid w:val="0"/>
          <w:sz w:val="24"/>
          <w:highlight w:val="lightGray"/>
        </w:rPr>
        <w:t>A.6.7.5.1</w:t>
      </w:r>
      <w:r w:rsidRPr="00C404F6">
        <w:rPr>
          <w:rFonts w:ascii="Arial" w:eastAsia="宋体" w:hAnsi="Arial"/>
          <w:snapToGrid w:val="0"/>
          <w:sz w:val="24"/>
          <w:highlight w:val="lightGray"/>
        </w:rPr>
        <w:tab/>
        <w:t>SA: inter-RAT measurement accuracy with FR1 serving cell</w:t>
      </w:r>
    </w:p>
    <w:p w:rsidR="00C404F6" w:rsidRPr="00C404F6" w:rsidRDefault="00C404F6" w:rsidP="00C404F6">
      <w:pPr>
        <w:keepNext/>
        <w:keepLines/>
        <w:overflowPunct/>
        <w:autoSpaceDE/>
        <w:autoSpaceDN/>
        <w:adjustRightInd/>
        <w:spacing w:before="120"/>
        <w:ind w:left="1701" w:hanging="1701"/>
        <w:textAlignment w:val="auto"/>
        <w:outlineLvl w:val="4"/>
        <w:rPr>
          <w:rFonts w:ascii="Arial" w:eastAsia="宋体" w:hAnsi="Arial"/>
          <w:sz w:val="22"/>
          <w:highlight w:val="lightGray"/>
        </w:rPr>
      </w:pPr>
      <w:r w:rsidRPr="00C404F6">
        <w:rPr>
          <w:rFonts w:ascii="Arial" w:eastAsia="宋体" w:hAnsi="Arial"/>
          <w:sz w:val="22"/>
          <w:highlight w:val="lightGray"/>
        </w:rPr>
        <w:t>A.6.7.5.1.1</w:t>
      </w:r>
      <w:r w:rsidRPr="00C404F6">
        <w:rPr>
          <w:rFonts w:ascii="Arial" w:eastAsia="宋体" w:hAnsi="Arial"/>
          <w:sz w:val="22"/>
          <w:highlight w:val="lightGray"/>
        </w:rPr>
        <w:tab/>
        <w:t>Test Purpose and Environment</w:t>
      </w:r>
    </w:p>
    <w:p w:rsidR="00C404F6" w:rsidRPr="00C404F6" w:rsidRDefault="00C404F6" w:rsidP="00C404F6">
      <w:pPr>
        <w:overflowPunct/>
        <w:autoSpaceDE/>
        <w:autoSpaceDN/>
        <w:adjustRightInd/>
        <w:textAlignment w:val="auto"/>
        <w:rPr>
          <w:rFonts w:eastAsia="宋体"/>
          <w:highlight w:val="lightGray"/>
        </w:rPr>
      </w:pPr>
      <w:r w:rsidRPr="00C404F6">
        <w:rPr>
          <w:rFonts w:eastAsia="宋体"/>
          <w:highlight w:val="lightGray"/>
        </w:rPr>
        <w:t xml:space="preserve">The purpose of this test is to verify that the E-UTRAN RSRP measurement accuracy is within the specified limits. This test will verify the requirements in clause </w:t>
      </w:r>
      <w:r w:rsidRPr="00C404F6">
        <w:rPr>
          <w:rFonts w:eastAsia="宋体"/>
          <w:highlight w:val="lightGray"/>
          <w:lang w:eastAsia="zh-CN"/>
        </w:rPr>
        <w:t>10</w:t>
      </w:r>
      <w:r w:rsidRPr="00C404F6">
        <w:rPr>
          <w:rFonts w:eastAsia="宋体"/>
          <w:highlight w:val="lightGray"/>
        </w:rPr>
        <w:t>.2.2</w:t>
      </w:r>
      <w:r w:rsidRPr="00C404F6">
        <w:rPr>
          <w:rFonts w:eastAsia="宋体"/>
          <w:highlight w:val="lightGray"/>
          <w:lang w:eastAsia="zh-CN"/>
        </w:rPr>
        <w:t xml:space="preserve"> </w:t>
      </w:r>
      <w:r w:rsidRPr="00C404F6">
        <w:rPr>
          <w:rFonts w:eastAsia="宋体"/>
          <w:highlight w:val="lightGray"/>
        </w:rPr>
        <w:t>for SA inter-RAT E-UTRAN RSRP measurements.</w:t>
      </w:r>
    </w:p>
    <w:p w:rsidR="00C404F6" w:rsidRPr="00C404F6" w:rsidRDefault="00C404F6" w:rsidP="00C404F6">
      <w:pPr>
        <w:keepNext/>
        <w:keepLines/>
        <w:overflowPunct/>
        <w:autoSpaceDE/>
        <w:autoSpaceDN/>
        <w:adjustRightInd/>
        <w:spacing w:before="120"/>
        <w:ind w:left="1701" w:hanging="1701"/>
        <w:textAlignment w:val="auto"/>
        <w:outlineLvl w:val="4"/>
        <w:rPr>
          <w:rFonts w:ascii="Arial" w:eastAsia="宋体" w:hAnsi="Arial"/>
          <w:sz w:val="22"/>
          <w:highlight w:val="lightGray"/>
        </w:rPr>
      </w:pPr>
      <w:r w:rsidRPr="00C404F6">
        <w:rPr>
          <w:rFonts w:ascii="Arial" w:eastAsia="宋体" w:hAnsi="Arial"/>
          <w:sz w:val="22"/>
          <w:highlight w:val="lightGray"/>
        </w:rPr>
        <w:t>A.6.7.5.1.2</w:t>
      </w:r>
      <w:r w:rsidRPr="00C404F6">
        <w:rPr>
          <w:rFonts w:ascii="Arial" w:eastAsia="宋体" w:hAnsi="Arial"/>
          <w:sz w:val="22"/>
          <w:highlight w:val="lightGray"/>
        </w:rPr>
        <w:tab/>
        <w:t>Test parameters</w:t>
      </w:r>
    </w:p>
    <w:p w:rsidR="00C404F6" w:rsidRPr="00C404F6" w:rsidRDefault="00C404F6" w:rsidP="00C404F6">
      <w:pPr>
        <w:overflowPunct/>
        <w:autoSpaceDE/>
        <w:autoSpaceDN/>
        <w:adjustRightInd/>
        <w:textAlignment w:val="auto"/>
        <w:rPr>
          <w:rFonts w:eastAsia="宋体"/>
          <w:highlight w:val="lightGray"/>
        </w:rPr>
      </w:pPr>
      <w:r w:rsidRPr="00C404F6">
        <w:rPr>
          <w:rFonts w:eastAsia="宋体"/>
          <w:highlight w:val="lightGray"/>
        </w:rPr>
        <w:t xml:space="preserve">In each test there are two cells: Cell 1 and Cell 2. Cell 1 is the NR </w:t>
      </w:r>
      <w:proofErr w:type="spellStart"/>
      <w:r w:rsidRPr="00C404F6">
        <w:rPr>
          <w:rFonts w:eastAsia="宋体"/>
          <w:highlight w:val="lightGray"/>
        </w:rPr>
        <w:t>PCell</w:t>
      </w:r>
      <w:proofErr w:type="spellEnd"/>
      <w:r w:rsidRPr="00C404F6">
        <w:rPr>
          <w:rFonts w:eastAsia="宋体"/>
          <w:highlight w:val="lightGray"/>
        </w:rPr>
        <w:t xml:space="preserve"> and Cell 2 is an E-UTRAN inter-RAT neighbour cell. Supported test configurations are shown in table A.6.7.5.1.2-1. The measurement accuracy of SA inter-RAT E-UTRAN RSRP are tested by using the parameters in A.6.7.5.1.2-2 and A.6.7.5.1.2-3.</w:t>
      </w:r>
    </w:p>
    <w:p w:rsidR="00C404F6" w:rsidRPr="00C404F6" w:rsidRDefault="00C404F6" w:rsidP="00C404F6">
      <w:pPr>
        <w:keepNext/>
        <w:keepLines/>
        <w:overflowPunct/>
        <w:autoSpaceDE/>
        <w:autoSpaceDN/>
        <w:adjustRightInd/>
        <w:spacing w:before="60"/>
        <w:jc w:val="center"/>
        <w:textAlignment w:val="auto"/>
        <w:rPr>
          <w:rFonts w:ascii="Arial" w:eastAsia="宋体" w:hAnsi="Arial"/>
          <w:b/>
          <w:highlight w:val="lightGray"/>
        </w:rPr>
      </w:pPr>
      <w:r w:rsidRPr="00C404F6">
        <w:rPr>
          <w:rFonts w:ascii="Arial" w:eastAsia="宋体" w:hAnsi="Arial"/>
          <w:b/>
          <w:highlight w:val="lightGray"/>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404F6" w:rsidRPr="00C404F6" w:rsidTr="00C404F6">
        <w:tc>
          <w:tcPr>
            <w:tcW w:w="1843"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Configuration</w:t>
            </w:r>
          </w:p>
        </w:tc>
        <w:tc>
          <w:tcPr>
            <w:tcW w:w="737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Description</w:t>
            </w:r>
          </w:p>
        </w:tc>
      </w:tr>
      <w:tr w:rsidR="00C404F6" w:rsidRPr="00C404F6" w:rsidTr="00C404F6">
        <w:tc>
          <w:tcPr>
            <w:tcW w:w="1843"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w:t>
            </w:r>
          </w:p>
        </w:tc>
        <w:tc>
          <w:tcPr>
            <w:tcW w:w="737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NR 15 kHz SSB SCS, 10 MHz bandwidth, FDD duplex mode, E-UTRAN FDD</w:t>
            </w:r>
          </w:p>
        </w:tc>
      </w:tr>
      <w:tr w:rsidR="00C404F6" w:rsidRPr="00C404F6" w:rsidTr="00C404F6">
        <w:tc>
          <w:tcPr>
            <w:tcW w:w="1843"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2</w:t>
            </w:r>
          </w:p>
        </w:tc>
        <w:tc>
          <w:tcPr>
            <w:tcW w:w="737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NR 15 kHz SSB SCS, 10 MHz bandwidth, TDD duplex mode, E-UTRAN FDD</w:t>
            </w:r>
          </w:p>
        </w:tc>
      </w:tr>
      <w:tr w:rsidR="00C404F6" w:rsidRPr="00C404F6" w:rsidTr="00C404F6">
        <w:tc>
          <w:tcPr>
            <w:tcW w:w="1843"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3</w:t>
            </w:r>
          </w:p>
        </w:tc>
        <w:tc>
          <w:tcPr>
            <w:tcW w:w="737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NR 30 kHz SSB SCS, 40 MHz bandwidth, TDD duplex mode, E-UTRAN FDD</w:t>
            </w:r>
          </w:p>
        </w:tc>
      </w:tr>
      <w:tr w:rsidR="00C404F6" w:rsidRPr="00C404F6" w:rsidTr="00C404F6">
        <w:tc>
          <w:tcPr>
            <w:tcW w:w="1843"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4</w:t>
            </w:r>
          </w:p>
        </w:tc>
        <w:tc>
          <w:tcPr>
            <w:tcW w:w="737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NR 15 kHz SSB SCS, 10 MHz bandwidth, FDD duplex mode, E-UTRAN TDD</w:t>
            </w:r>
          </w:p>
        </w:tc>
      </w:tr>
      <w:tr w:rsidR="00C404F6" w:rsidRPr="00C404F6" w:rsidTr="00C404F6">
        <w:tc>
          <w:tcPr>
            <w:tcW w:w="1843"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5</w:t>
            </w:r>
          </w:p>
        </w:tc>
        <w:tc>
          <w:tcPr>
            <w:tcW w:w="737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NR 15 kHz SSB SCS, 10 MHz bandwidth, TDD duplex mode, E-UTRAN TDD</w:t>
            </w:r>
          </w:p>
        </w:tc>
      </w:tr>
      <w:tr w:rsidR="00C404F6" w:rsidRPr="00C404F6" w:rsidTr="00C404F6">
        <w:tc>
          <w:tcPr>
            <w:tcW w:w="1843"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6</w:t>
            </w:r>
          </w:p>
        </w:tc>
        <w:tc>
          <w:tcPr>
            <w:tcW w:w="737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NR 30 kHz SSB SCS, 40 MHz bandwidth, TDD duplex mode, E-UTRAN TDD</w:t>
            </w:r>
          </w:p>
        </w:tc>
      </w:tr>
      <w:tr w:rsidR="00C404F6" w:rsidRPr="00C404F6" w:rsidTr="00C404F6">
        <w:tc>
          <w:tcPr>
            <w:tcW w:w="9214"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w:t>
            </w:r>
            <w:r w:rsidRPr="00C404F6">
              <w:rPr>
                <w:rFonts w:ascii="Arial" w:eastAsia="宋体" w:hAnsi="Arial"/>
                <w:sz w:val="18"/>
                <w:highlight w:val="lightGray"/>
                <w:lang w:eastAsia="zh-CN"/>
              </w:rPr>
              <w:tab/>
              <w:t>The UE is only required to be tested in one of the supported test configurations</w:t>
            </w:r>
          </w:p>
        </w:tc>
      </w:tr>
    </w:tbl>
    <w:p w:rsidR="00C404F6" w:rsidRPr="00C404F6" w:rsidRDefault="00C404F6" w:rsidP="00C404F6">
      <w:pPr>
        <w:overflowPunct/>
        <w:autoSpaceDE/>
        <w:autoSpaceDN/>
        <w:adjustRightInd/>
        <w:textAlignment w:val="auto"/>
        <w:rPr>
          <w:rFonts w:eastAsia="宋体"/>
          <w:highlight w:val="lightGray"/>
        </w:rPr>
      </w:pPr>
    </w:p>
    <w:p w:rsidR="00C404F6" w:rsidRPr="00C404F6" w:rsidRDefault="00C404F6" w:rsidP="00C404F6">
      <w:pPr>
        <w:keepNext/>
        <w:keepLines/>
        <w:overflowPunct/>
        <w:autoSpaceDE/>
        <w:autoSpaceDN/>
        <w:adjustRightInd/>
        <w:spacing w:before="60"/>
        <w:jc w:val="center"/>
        <w:textAlignment w:val="auto"/>
        <w:rPr>
          <w:rFonts w:ascii="Arial" w:eastAsia="宋体" w:hAnsi="Arial"/>
          <w:b/>
          <w:highlight w:val="lightGray"/>
        </w:rPr>
      </w:pPr>
      <w:r w:rsidRPr="00C404F6">
        <w:rPr>
          <w:rFonts w:ascii="Arial" w:eastAsia="宋体" w:hAnsi="Arial"/>
          <w:b/>
          <w:highlight w:val="lightGray"/>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C404F6" w:rsidRPr="00C404F6" w:rsidTr="00C404F6">
        <w:trPr>
          <w:trHeight w:val="81"/>
        </w:trPr>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Parameter</w:t>
            </w:r>
          </w:p>
        </w:tc>
        <w:tc>
          <w:tcPr>
            <w:tcW w:w="154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Unit</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Cell 1</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NR RF channel number</w:t>
            </w:r>
          </w:p>
        </w:tc>
        <w:tc>
          <w:tcPr>
            <w:tcW w:w="1548"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w:t>
            </w:r>
          </w:p>
        </w:tc>
      </w:tr>
      <w:tr w:rsidR="00C404F6" w:rsidRPr="00C404F6" w:rsidTr="00C404F6">
        <w:trPr>
          <w:trHeight w:val="5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val="it-IT" w:eastAsia="zh-CN"/>
              </w:rPr>
            </w:pPr>
            <w:r w:rsidRPr="00C404F6">
              <w:rPr>
                <w:rFonts w:ascii="Arial" w:eastAsia="宋体" w:hAnsi="Arial" w:cs="Arial"/>
                <w:sz w:val="18"/>
                <w:highlight w:val="lightGray"/>
                <w:lang w:val="it-IT" w:eastAsia="zh-CN"/>
              </w:rPr>
              <w:t>Duplex mode</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FDD</w:t>
            </w:r>
          </w:p>
        </w:tc>
      </w:tr>
      <w:tr w:rsidR="00C404F6" w:rsidRPr="00C404F6" w:rsidTr="00C404F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cs="Arial"/>
                <w:sz w:val="18"/>
                <w:highlight w:val="lightGray"/>
                <w:lang w:val="it-IT"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2, 3, 5, 6</w:t>
            </w:r>
          </w:p>
        </w:tc>
        <w:tc>
          <w:tcPr>
            <w:tcW w:w="1548"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TDD</w:t>
            </w:r>
          </w:p>
        </w:tc>
      </w:tr>
      <w:tr w:rsidR="00C404F6" w:rsidRPr="00C404F6" w:rsidTr="00C404F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TDD Configuration</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N/A</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TDDConf.1.1</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TDDConf.1.2</w:t>
            </w:r>
          </w:p>
        </w:tc>
      </w:tr>
      <w:tr w:rsidR="00C404F6" w:rsidRPr="00C404F6" w:rsidTr="00C404F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C404F6">
              <w:rPr>
                <w:rFonts w:ascii="Arial" w:eastAsia="宋体" w:hAnsi="Arial"/>
                <w:sz w:val="18"/>
                <w:highlight w:val="lightGray"/>
                <w:lang w:eastAsia="zh-CN"/>
              </w:rPr>
              <w:t>BW</w:t>
            </w:r>
            <w:r w:rsidRPr="00C404F6">
              <w:rPr>
                <w:rFonts w:ascii="Arial" w:eastAsia="宋体" w:hAnsi="Arial"/>
                <w:sz w:val="18"/>
                <w:highlight w:val="lightGray"/>
                <w:vertAlign w:val="subscript"/>
                <w:lang w:eastAsia="zh-CN"/>
              </w:rPr>
              <w:t>channel</w:t>
            </w:r>
            <w:proofErr w:type="spellEnd"/>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MHz</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val="de-DE" w:eastAsia="zh-CN"/>
              </w:rPr>
            </w:pPr>
            <w:r w:rsidRPr="00C404F6">
              <w:rPr>
                <w:rFonts w:ascii="Arial" w:eastAsia="宋体" w:hAnsi="Arial"/>
                <w:sz w:val="18"/>
                <w:highlight w:val="lightGray"/>
                <w:lang w:eastAsia="zh-CN"/>
              </w:rPr>
              <w:t xml:space="preserve">10: </w:t>
            </w:r>
            <w:r w:rsidRPr="00C404F6">
              <w:rPr>
                <w:rFonts w:ascii="Arial" w:eastAsia="宋体" w:hAnsi="Arial" w:cs="Arial"/>
                <w:sz w:val="18"/>
                <w:highlight w:val="lightGray"/>
                <w:lang w:val="de-DE" w:eastAsia="zh-CN"/>
              </w:rPr>
              <w:t>N</w:t>
            </w:r>
            <w:r w:rsidRPr="00C404F6">
              <w:rPr>
                <w:rFonts w:ascii="Arial" w:eastAsia="宋体" w:hAnsi="Arial" w:cs="Arial"/>
                <w:sz w:val="18"/>
                <w:highlight w:val="lightGray"/>
                <w:vertAlign w:val="subscript"/>
                <w:lang w:val="de-DE" w:eastAsia="zh-CN"/>
              </w:rPr>
              <w:t>RB,c</w:t>
            </w:r>
            <w:r w:rsidRPr="00C404F6">
              <w:rPr>
                <w:rFonts w:ascii="Arial" w:eastAsia="宋体" w:hAnsi="Arial" w:cs="Arial"/>
                <w:sz w:val="18"/>
                <w:highlight w:val="lightGray"/>
                <w:lang w:val="de-DE" w:eastAsia="zh-CN"/>
              </w:rPr>
              <w:t xml:space="preserve"> = 52 (FDD)</w:t>
            </w:r>
          </w:p>
        </w:tc>
      </w:tr>
      <w:tr w:rsidR="00C404F6" w:rsidRPr="00C404F6" w:rsidTr="00C404F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val="de-DE" w:eastAsia="zh-CN"/>
              </w:rPr>
            </w:pPr>
            <w:r w:rsidRPr="00C404F6">
              <w:rPr>
                <w:rFonts w:ascii="Arial" w:eastAsia="宋体" w:hAnsi="Arial"/>
                <w:sz w:val="18"/>
                <w:highlight w:val="lightGray"/>
                <w:lang w:eastAsia="zh-CN"/>
              </w:rPr>
              <w:t xml:space="preserve">10: </w:t>
            </w:r>
            <w:r w:rsidRPr="00C404F6">
              <w:rPr>
                <w:rFonts w:ascii="Arial" w:eastAsia="宋体" w:hAnsi="Arial" w:cs="Arial"/>
                <w:sz w:val="18"/>
                <w:highlight w:val="lightGray"/>
                <w:lang w:val="de-DE" w:eastAsia="zh-CN"/>
              </w:rPr>
              <w:t>N</w:t>
            </w:r>
            <w:r w:rsidRPr="00C404F6">
              <w:rPr>
                <w:rFonts w:ascii="Arial" w:eastAsia="宋体" w:hAnsi="Arial" w:cs="Arial"/>
                <w:sz w:val="18"/>
                <w:highlight w:val="lightGray"/>
                <w:vertAlign w:val="subscript"/>
                <w:lang w:val="de-DE" w:eastAsia="zh-CN"/>
              </w:rPr>
              <w:t>RB,c</w:t>
            </w:r>
            <w:r w:rsidRPr="00C404F6">
              <w:rPr>
                <w:rFonts w:ascii="Arial" w:eastAsia="宋体" w:hAnsi="Arial" w:cs="Arial"/>
                <w:sz w:val="18"/>
                <w:highlight w:val="lightGray"/>
                <w:lang w:val="de-DE" w:eastAsia="zh-CN"/>
              </w:rPr>
              <w:t xml:space="preserve"> = 52 (TDD)</w:t>
            </w:r>
          </w:p>
        </w:tc>
      </w:tr>
      <w:tr w:rsidR="00C404F6" w:rsidRPr="00C404F6" w:rsidTr="00C404F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 xml:space="preserve">40: </w:t>
            </w:r>
            <w:r w:rsidRPr="00C404F6">
              <w:rPr>
                <w:rFonts w:ascii="Arial" w:eastAsia="宋体" w:hAnsi="Arial" w:cs="Arial"/>
                <w:sz w:val="18"/>
                <w:highlight w:val="lightGray"/>
                <w:lang w:val="de-DE" w:eastAsia="zh-CN"/>
              </w:rPr>
              <w:t>N</w:t>
            </w:r>
            <w:r w:rsidRPr="00C404F6">
              <w:rPr>
                <w:rFonts w:ascii="Arial" w:eastAsia="宋体" w:hAnsi="Arial" w:cs="Arial"/>
                <w:sz w:val="18"/>
                <w:highlight w:val="lightGray"/>
                <w:vertAlign w:val="subscript"/>
                <w:lang w:val="de-DE" w:eastAsia="zh-CN"/>
              </w:rPr>
              <w:t>RB,c</w:t>
            </w:r>
            <w:r w:rsidRPr="00C404F6">
              <w:rPr>
                <w:rFonts w:ascii="Arial" w:eastAsia="宋体" w:hAnsi="Arial" w:cs="Arial"/>
                <w:sz w:val="18"/>
                <w:highlight w:val="lightGray"/>
                <w:lang w:val="de-DE" w:eastAsia="zh-CN"/>
              </w:rPr>
              <w:t xml:space="preserve"> = 106 (TDD)</w:t>
            </w:r>
          </w:p>
        </w:tc>
      </w:tr>
      <w:tr w:rsidR="00C404F6" w:rsidRPr="00C404F6" w:rsidTr="00C404F6">
        <w:trPr>
          <w:trHeight w:val="115"/>
        </w:trPr>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val="en-US" w:eastAsia="zh-CN"/>
              </w:rPr>
              <w:t>Gap pattern Id</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0</w:t>
            </w:r>
          </w:p>
        </w:tc>
      </w:tr>
      <w:tr w:rsidR="00C404F6" w:rsidRPr="00C404F6" w:rsidTr="00C404F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PDSCH reference measurement channel</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r w:rsidRPr="00C404F6">
              <w:rPr>
                <w:rFonts w:ascii="Arial" w:eastAsia="宋体" w:hAnsi="Arial"/>
                <w:sz w:val="18"/>
                <w:highlight w:val="lightGray"/>
                <w:lang w:val="sv-SE" w:eastAsia="zh-CN"/>
              </w:rPr>
              <w:t>SR.1.1 FDD</w:t>
            </w:r>
          </w:p>
        </w:tc>
      </w:tr>
      <w:tr w:rsidR="00C404F6" w:rsidRPr="00C404F6" w:rsidTr="00C404F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val="sv-SE"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r w:rsidRPr="00C404F6">
              <w:rPr>
                <w:rFonts w:ascii="Arial" w:eastAsia="宋体" w:hAnsi="Arial"/>
                <w:sz w:val="18"/>
                <w:highlight w:val="lightGray"/>
                <w:lang w:val="sv-SE" w:eastAsia="zh-CN"/>
              </w:rPr>
              <w:t>SR.1.1 TDD</w:t>
            </w:r>
          </w:p>
        </w:tc>
      </w:tr>
      <w:tr w:rsidR="00C404F6" w:rsidRPr="00C404F6" w:rsidTr="00C404F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val="sv-SE"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sv-SE" w:eastAsia="zh-CN"/>
              </w:rPr>
            </w:pPr>
            <w:r w:rsidRPr="00C404F6">
              <w:rPr>
                <w:rFonts w:ascii="Arial" w:eastAsia="宋体" w:hAnsi="Arial"/>
                <w:sz w:val="18"/>
                <w:highlight w:val="lightGray"/>
                <w:lang w:val="sv-SE" w:eastAsia="zh-CN"/>
              </w:rPr>
              <w:t>SR.2.1 TDD</w:t>
            </w:r>
          </w:p>
        </w:tc>
      </w:tr>
      <w:tr w:rsidR="00C404F6" w:rsidRPr="00C404F6" w:rsidTr="00C404F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CORSET reference channel</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1, 4</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CR.1.1 FDD</w:t>
            </w:r>
          </w:p>
        </w:tc>
      </w:tr>
      <w:tr w:rsidR="00C404F6" w:rsidRPr="00C404F6" w:rsidTr="00C404F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CR.1.1 TDD</w:t>
            </w:r>
          </w:p>
        </w:tc>
      </w:tr>
      <w:tr w:rsidR="00C404F6" w:rsidRPr="00C404F6" w:rsidTr="00C404F6">
        <w:trPr>
          <w:trHeight w:val="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SE"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CR.2.1 TDD</w:t>
            </w:r>
          </w:p>
        </w:tc>
      </w:tr>
      <w:tr w:rsidR="00C404F6" w:rsidRPr="00C404F6" w:rsidTr="00C404F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BWP configurations</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Initial DL BWP</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DLBWP.0.1</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Dedicated DL BWP</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DLBWP.1.1</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Initial UL BWP</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ULBWP.0.1</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Dedicated UL BWP</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Malgun Gothic" w:hAnsi="Arial"/>
                <w:sz w:val="16"/>
                <w:szCs w:val="16"/>
                <w:highlight w:val="lightGray"/>
                <w:lang w:eastAsia="zh-CN"/>
              </w:rPr>
              <w:t>ULBWP.1.1</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OCNG pattern</w:t>
            </w:r>
            <w:r w:rsidRPr="00C404F6">
              <w:rPr>
                <w:rFonts w:ascii="Arial" w:eastAsia="Calibri" w:hAnsi="Arial" w:cs="Arial"/>
                <w:sz w:val="18"/>
                <w:highlight w:val="lightGray"/>
                <w:vertAlign w:val="superscript"/>
                <w:lang w:val="en-US" w:eastAsia="zh-CN"/>
              </w:rPr>
              <w:t>Note1</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OP.1</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SMTC configuration</w:t>
            </w:r>
          </w:p>
        </w:tc>
        <w:tc>
          <w:tcPr>
            <w:tcW w:w="1548" w:type="dxa"/>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SMTC.1</w:t>
            </w:r>
          </w:p>
        </w:tc>
      </w:tr>
      <w:tr w:rsidR="00C404F6" w:rsidRPr="00C404F6" w:rsidTr="00C404F6">
        <w:trPr>
          <w:trHeight w:val="11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SSB configuration</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SSB.1 FR1</w:t>
            </w:r>
          </w:p>
        </w:tc>
      </w:tr>
      <w:tr w:rsidR="00C404F6" w:rsidRPr="00C404F6" w:rsidTr="00C404F6">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SSB.2 FR1</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EPRE ratio of PSS to SSS</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w:t>
            </w:r>
          </w:p>
        </w:tc>
        <w:tc>
          <w:tcPr>
            <w:tcW w:w="283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0</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val="en-US" w:eastAsia="zh-CN"/>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val="en-US" w:eastAsia="zh-CN"/>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rPr>
          <w:trHeight w:val="50"/>
        </w:trPr>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Calibri" w:hAnsi="Arial" w:cs="Arial"/>
                <w:i/>
                <w:sz w:val="18"/>
                <w:highlight w:val="lightGray"/>
                <w:lang w:val="en-US" w:eastAsia="zh-CN"/>
              </w:rPr>
              <w:t>N</w:t>
            </w:r>
            <w:r w:rsidRPr="00C404F6">
              <w:rPr>
                <w:rFonts w:ascii="Arial" w:eastAsia="Calibri" w:hAnsi="Arial" w:cs="Arial"/>
                <w:i/>
                <w:sz w:val="18"/>
                <w:highlight w:val="lightGray"/>
                <w:vertAlign w:val="subscript"/>
                <w:lang w:val="en-US" w:eastAsia="zh-CN"/>
              </w:rPr>
              <w:t>oc</w:t>
            </w:r>
            <w:r w:rsidRPr="00C404F6">
              <w:rPr>
                <w:rFonts w:ascii="Arial" w:eastAsia="Calibri" w:hAnsi="Arial" w:cs="Arial"/>
                <w:sz w:val="18"/>
                <w:highlight w:val="lightGray"/>
                <w:vertAlign w:val="superscript"/>
                <w:lang w:val="en-US" w:eastAsia="zh-CN"/>
              </w:rPr>
              <w:t>Note2</w:t>
            </w:r>
          </w:p>
        </w:tc>
        <w:tc>
          <w:tcPr>
            <w:tcW w:w="15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dBm/15 kHz</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-104</w:t>
            </w:r>
          </w:p>
        </w:tc>
      </w:tr>
      <w:tr w:rsidR="00C404F6" w:rsidRPr="00C404F6" w:rsidTr="00C404F6">
        <w:trPr>
          <w:trHeight w:val="56"/>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vertAlign w:val="superscript"/>
                <w:lang w:val="en-US" w:eastAsia="zh-CN"/>
              </w:rPr>
            </w:pPr>
            <w:r w:rsidRPr="00C404F6">
              <w:rPr>
                <w:rFonts w:ascii="Arial" w:eastAsia="Calibri" w:hAnsi="Arial" w:cs="Arial"/>
                <w:i/>
                <w:sz w:val="18"/>
                <w:highlight w:val="lightGray"/>
                <w:lang w:val="en-US" w:eastAsia="zh-CN"/>
              </w:rPr>
              <w:t>N</w:t>
            </w:r>
            <w:r w:rsidRPr="00C404F6">
              <w:rPr>
                <w:rFonts w:ascii="Arial" w:eastAsia="Calibri" w:hAnsi="Arial" w:cs="Arial"/>
                <w:i/>
                <w:sz w:val="18"/>
                <w:highlight w:val="lightGray"/>
                <w:vertAlign w:val="subscript"/>
                <w:lang w:val="en-US" w:eastAsia="zh-CN"/>
              </w:rPr>
              <w:t>oc</w:t>
            </w:r>
            <w:r w:rsidRPr="00C404F6">
              <w:rPr>
                <w:rFonts w:ascii="Arial" w:eastAsia="Calibri" w:hAnsi="Arial" w:cs="Arial"/>
                <w:sz w:val="18"/>
                <w:highlight w:val="lightGray"/>
                <w:vertAlign w:val="superscript"/>
                <w:lang w:val="en-US" w:eastAsia="zh-CN"/>
              </w:rPr>
              <w:t>Note2</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dBm/SCS</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-104</w:t>
            </w:r>
          </w:p>
        </w:tc>
      </w:tr>
      <w:tr w:rsidR="00C404F6" w:rsidRPr="00C404F6" w:rsidTr="00C404F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-101</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C404F6">
              <w:rPr>
                <w:rFonts w:ascii="Arial" w:eastAsia="Calibri" w:hAnsi="Arial" w:cs="Arial"/>
                <w:sz w:val="18"/>
                <w:highlight w:val="lightGray"/>
                <w:lang w:val="en-US" w:eastAsia="zh-CN"/>
              </w:rPr>
              <w:t>Ê</w:t>
            </w:r>
            <w:r w:rsidRPr="00C404F6">
              <w:rPr>
                <w:rFonts w:ascii="Arial" w:eastAsia="Calibri" w:hAnsi="Arial" w:cs="Arial"/>
                <w:sz w:val="18"/>
                <w:highlight w:val="lightGray"/>
                <w:vertAlign w:val="subscript"/>
                <w:lang w:val="en-US" w:eastAsia="zh-CN"/>
              </w:rPr>
              <w:t>s</w:t>
            </w:r>
            <w:proofErr w:type="spellEnd"/>
            <w:r w:rsidRPr="00C404F6">
              <w:rPr>
                <w:rFonts w:ascii="Arial" w:eastAsia="Calibri" w:hAnsi="Arial" w:cs="Arial"/>
                <w:sz w:val="18"/>
                <w:highlight w:val="lightGray"/>
                <w:lang w:val="en-US" w:eastAsia="zh-CN"/>
              </w:rPr>
              <w:t>/</w:t>
            </w:r>
            <w:proofErr w:type="spellStart"/>
            <w:r w:rsidRPr="00C404F6">
              <w:rPr>
                <w:rFonts w:ascii="Arial" w:eastAsia="Calibri" w:hAnsi="Arial" w:cs="Arial"/>
                <w:sz w:val="18"/>
                <w:highlight w:val="lightGray"/>
                <w:lang w:val="en-US" w:eastAsia="zh-CN"/>
              </w:rPr>
              <w:t>N</w:t>
            </w:r>
            <w:r w:rsidRPr="00C404F6">
              <w:rPr>
                <w:rFonts w:ascii="Arial" w:eastAsia="Calibri" w:hAnsi="Arial" w:cs="Arial"/>
                <w:sz w:val="18"/>
                <w:highlight w:val="lightGray"/>
                <w:vertAlign w:val="subscript"/>
                <w:lang w:val="en-US" w:eastAsia="zh-CN"/>
              </w:rPr>
              <w:t>oc</w:t>
            </w:r>
            <w:proofErr w:type="spellEnd"/>
          </w:p>
        </w:tc>
        <w:tc>
          <w:tcPr>
            <w:tcW w:w="15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17</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C404F6">
              <w:rPr>
                <w:rFonts w:ascii="Arial" w:eastAsia="Calibri" w:hAnsi="Arial" w:cs="Arial"/>
                <w:sz w:val="18"/>
                <w:highlight w:val="lightGray"/>
                <w:lang w:val="en-US" w:eastAsia="zh-CN"/>
              </w:rPr>
              <w:t>Ê</w:t>
            </w:r>
            <w:r w:rsidRPr="00C404F6">
              <w:rPr>
                <w:rFonts w:ascii="Arial" w:eastAsia="Calibri" w:hAnsi="Arial" w:cs="Arial"/>
                <w:sz w:val="18"/>
                <w:highlight w:val="lightGray"/>
                <w:vertAlign w:val="subscript"/>
                <w:lang w:val="en-US" w:eastAsia="zh-CN"/>
              </w:rPr>
              <w:t>s</w:t>
            </w:r>
            <w:proofErr w:type="spellEnd"/>
            <w:r w:rsidRPr="00C404F6">
              <w:rPr>
                <w:rFonts w:ascii="Arial" w:eastAsia="Calibri" w:hAnsi="Arial" w:cs="Arial"/>
                <w:sz w:val="18"/>
                <w:highlight w:val="lightGray"/>
                <w:lang w:val="en-US" w:eastAsia="zh-CN"/>
              </w:rPr>
              <w:t>/I</w:t>
            </w:r>
            <w:r w:rsidRPr="00C404F6">
              <w:rPr>
                <w:rFonts w:ascii="Arial" w:eastAsia="Calibri" w:hAnsi="Arial" w:cs="Arial"/>
                <w:sz w:val="18"/>
                <w:highlight w:val="lightGray"/>
                <w:vertAlign w:val="subscript"/>
                <w:lang w:val="en-US" w:eastAsia="zh-CN"/>
              </w:rPr>
              <w:t>ot</w:t>
            </w:r>
            <w:r w:rsidRPr="00C404F6">
              <w:rPr>
                <w:rFonts w:ascii="Arial" w:eastAsia="Calibri" w:hAnsi="Arial" w:cs="Arial"/>
                <w:sz w:val="18"/>
                <w:highlight w:val="lightGray"/>
                <w:vertAlign w:val="superscript"/>
                <w:lang w:val="en-US" w:eastAsia="zh-CN"/>
              </w:rPr>
              <w:t>Note3</w:t>
            </w:r>
          </w:p>
        </w:tc>
        <w:tc>
          <w:tcPr>
            <w:tcW w:w="15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17</w:t>
            </w:r>
          </w:p>
        </w:tc>
      </w:tr>
      <w:tr w:rsidR="00C404F6" w:rsidRPr="00C404F6" w:rsidTr="00C404F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r w:rsidRPr="00C404F6">
              <w:rPr>
                <w:rFonts w:ascii="Arial" w:eastAsia="Calibri" w:hAnsi="Arial" w:cs="Arial"/>
                <w:sz w:val="18"/>
                <w:highlight w:val="lightGray"/>
                <w:lang w:val="en-US" w:eastAsia="zh-CN"/>
              </w:rPr>
              <w:t>SS-RSRP</w:t>
            </w:r>
            <w:r w:rsidRPr="00C404F6">
              <w:rPr>
                <w:rFonts w:ascii="Arial" w:eastAsia="Calibri" w:hAnsi="Arial" w:cs="Arial"/>
                <w:sz w:val="18"/>
                <w:highlight w:val="lightGray"/>
                <w:vertAlign w:val="superscript"/>
                <w:lang w:val="en-US" w:eastAsia="zh-CN"/>
              </w:rPr>
              <w:t>Note3</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dBm/SCS</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-87</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-84</w:t>
            </w:r>
          </w:p>
        </w:tc>
      </w:tr>
      <w:tr w:rsidR="00C404F6" w:rsidRPr="00C404F6" w:rsidTr="00C404F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r w:rsidRPr="00C404F6">
              <w:rPr>
                <w:rFonts w:ascii="Arial" w:eastAsia="Calibri" w:hAnsi="Arial" w:cs="Arial"/>
                <w:sz w:val="18"/>
                <w:highlight w:val="lightGray"/>
                <w:lang w:val="en-US" w:eastAsia="zh-CN"/>
              </w:rPr>
              <w:t>SSB_RP</w:t>
            </w:r>
            <w:r w:rsidRPr="00C404F6">
              <w:rPr>
                <w:rFonts w:ascii="Arial" w:eastAsia="Calibri" w:hAnsi="Arial" w:cs="Arial"/>
                <w:sz w:val="18"/>
                <w:highlight w:val="lightGray"/>
                <w:vertAlign w:val="superscript"/>
                <w:lang w:val="en-US" w:eastAsia="zh-CN"/>
              </w:rPr>
              <w:t>Note3</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1, 2, 4, 5</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dBm/SCS</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-87</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-84</w:t>
            </w:r>
          </w:p>
        </w:tc>
      </w:tr>
      <w:tr w:rsidR="00C404F6" w:rsidRPr="00C404F6" w:rsidTr="00C404F6">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r w:rsidRPr="00C404F6">
              <w:rPr>
                <w:rFonts w:ascii="Arial" w:eastAsia="Calibri" w:hAnsi="Arial" w:cs="Arial"/>
                <w:sz w:val="18"/>
                <w:highlight w:val="lightGray"/>
                <w:lang w:val="en-US" w:eastAsia="zh-CN"/>
              </w:rPr>
              <w:t>Io</w:t>
            </w:r>
            <w:r w:rsidRPr="00C404F6">
              <w:rPr>
                <w:rFonts w:ascii="Arial" w:eastAsia="Calibri" w:hAnsi="Arial" w:cs="Arial"/>
                <w:sz w:val="18"/>
                <w:highlight w:val="lightGray"/>
                <w:vertAlign w:val="superscript"/>
                <w:lang w:val="en-US" w:eastAsia="zh-CN"/>
              </w:rPr>
              <w:t>Note3</w:t>
            </w: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1, 2, 4, 5</w:t>
            </w:r>
          </w:p>
        </w:tc>
        <w:tc>
          <w:tcPr>
            <w:tcW w:w="15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dBm/9.36 MHz</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-58.96</w:t>
            </w:r>
          </w:p>
        </w:tc>
      </w:tr>
      <w:tr w:rsidR="00C404F6" w:rsidRPr="00C404F6" w:rsidTr="00C404F6">
        <w:tc>
          <w:tcPr>
            <w:tcW w:w="0" w:type="auto"/>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cs="Arial"/>
                <w:sz w:val="18"/>
                <w:highlight w:val="lightGray"/>
                <w:vertAlign w:val="superscript"/>
                <w:lang w:val="en-US" w:eastAsia="zh-CN"/>
              </w:rPr>
            </w:pPr>
          </w:p>
        </w:tc>
        <w:tc>
          <w:tcPr>
            <w:tcW w:w="1704"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 xml:space="preserve">Config </w:t>
            </w:r>
            <w:r w:rsidRPr="00C404F6">
              <w:rPr>
                <w:rFonts w:ascii="Arial" w:eastAsia="宋体" w:hAnsi="Arial"/>
                <w:sz w:val="18"/>
                <w:highlight w:val="lightGray"/>
                <w:lang w:eastAsia="zh-CN"/>
              </w:rPr>
              <w:t>3, 6</w:t>
            </w:r>
          </w:p>
        </w:tc>
        <w:tc>
          <w:tcPr>
            <w:tcW w:w="15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dBm/38.16 MHz</w:t>
            </w: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-52.87</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Calibri" w:hAnsi="Arial" w:cs="Arial"/>
                <w:sz w:val="18"/>
                <w:highlight w:val="lightGray"/>
                <w:lang w:val="en-US" w:eastAsia="zh-CN"/>
              </w:rPr>
              <w:t>Propagation condition</w:t>
            </w:r>
          </w:p>
        </w:tc>
        <w:tc>
          <w:tcPr>
            <w:tcW w:w="1548"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AWGN</w:t>
            </w:r>
          </w:p>
        </w:tc>
      </w:tr>
      <w:tr w:rsidR="00C404F6" w:rsidRPr="00C404F6" w:rsidTr="00C404F6">
        <w:tc>
          <w:tcPr>
            <w:tcW w:w="4865"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Calibri" w:hAnsi="Arial" w:cs="Arial"/>
                <w:sz w:val="18"/>
                <w:highlight w:val="lightGray"/>
                <w:lang w:val="en-US" w:eastAsia="zh-CN"/>
              </w:rPr>
              <w:t>Antenna Configuration and Correlation Matrix</w:t>
            </w:r>
          </w:p>
        </w:tc>
        <w:tc>
          <w:tcPr>
            <w:tcW w:w="1548"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283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 xml:space="preserve">1x2 </w:t>
            </w:r>
          </w:p>
        </w:tc>
      </w:tr>
      <w:tr w:rsidR="00C404F6" w:rsidRPr="00C404F6" w:rsidTr="00C404F6">
        <w:tc>
          <w:tcPr>
            <w:tcW w:w="9251" w:type="dxa"/>
            <w:gridSpan w:val="4"/>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val="en-US" w:eastAsia="zh-CN"/>
              </w:rPr>
            </w:pPr>
            <w:r w:rsidRPr="00C404F6">
              <w:rPr>
                <w:rFonts w:ascii="Arial" w:eastAsia="宋体" w:hAnsi="Arial"/>
                <w:sz w:val="18"/>
                <w:highlight w:val="lightGray"/>
                <w:lang w:val="en-US" w:eastAsia="zh-CN"/>
              </w:rPr>
              <w:t>Note 1:</w:t>
            </w:r>
            <w:r w:rsidRPr="00C404F6">
              <w:rPr>
                <w:rFonts w:ascii="Arial" w:eastAsia="宋体" w:hAnsi="Arial"/>
                <w:sz w:val="18"/>
                <w:highlight w:val="lightGray"/>
                <w:lang w:val="en-US" w:eastAsia="zh-CN"/>
              </w:rPr>
              <w:tab/>
              <w:t>OCNG shall be used such that both cells are fully allocated and a constant total transmitted power spectral density is achieved for all OFDM symbols.</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val="en-US" w:eastAsia="zh-CN"/>
              </w:rPr>
            </w:pPr>
            <w:r w:rsidRPr="00C404F6">
              <w:rPr>
                <w:rFonts w:ascii="Arial" w:eastAsia="宋体" w:hAnsi="Arial"/>
                <w:sz w:val="18"/>
                <w:highlight w:val="lightGray"/>
                <w:lang w:val="en-US" w:eastAsia="zh-CN"/>
              </w:rPr>
              <w:t>Note 2:</w:t>
            </w:r>
            <w:r w:rsidRPr="00C404F6">
              <w:rPr>
                <w:rFonts w:ascii="Arial" w:eastAsia="宋体" w:hAnsi="Arial"/>
                <w:sz w:val="18"/>
                <w:highlight w:val="lightGray"/>
                <w:lang w:val="en-US" w:eastAsia="zh-CN"/>
              </w:rPr>
              <w:tab/>
              <w:t xml:space="preserve">Interference from other cells and noise sources not specified in the test is assumed to be constant over subcarriers and time and shall be modelled as AWGN of appropriate power for </w:t>
            </w:r>
            <w:r w:rsidR="005E439C">
              <w:rPr>
                <w:rFonts w:ascii="Arial" w:eastAsia="Calibri" w:hAnsi="Arial" w:cs="v4.2.0"/>
                <w:position w:val="-12"/>
                <w:sz w:val="18"/>
                <w:highlight w:val="lightGray"/>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4.45pt" fillcolor="window">
                  <v:imagedata r:id="rId8" o:title=""/>
                </v:shape>
              </w:pict>
            </w:r>
            <w:r w:rsidRPr="00C404F6">
              <w:rPr>
                <w:rFonts w:ascii="Arial" w:eastAsia="宋体" w:hAnsi="Arial"/>
                <w:sz w:val="18"/>
                <w:highlight w:val="lightGray"/>
                <w:lang w:val="en-US" w:eastAsia="zh-CN"/>
              </w:rPr>
              <w:t xml:space="preserve"> to be fulfilled.</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val="en-US" w:eastAsia="zh-CN"/>
              </w:rPr>
            </w:pPr>
            <w:r w:rsidRPr="00C404F6">
              <w:rPr>
                <w:rFonts w:ascii="Arial" w:eastAsia="宋体" w:hAnsi="Arial"/>
                <w:sz w:val="18"/>
                <w:highlight w:val="lightGray"/>
                <w:lang w:val="en-US" w:eastAsia="zh-CN"/>
              </w:rPr>
              <w:t>Note 3:</w:t>
            </w:r>
            <w:r w:rsidRPr="00C404F6">
              <w:rPr>
                <w:rFonts w:ascii="Arial" w:eastAsia="宋体" w:hAnsi="Arial"/>
                <w:sz w:val="18"/>
                <w:highlight w:val="lightGray"/>
                <w:lang w:val="en-US" w:eastAsia="zh-CN"/>
              </w:rPr>
              <w:tab/>
            </w:r>
            <w:proofErr w:type="spellStart"/>
            <w:r w:rsidRPr="00C404F6">
              <w:rPr>
                <w:rFonts w:ascii="Arial" w:eastAsia="Calibri" w:hAnsi="Arial"/>
                <w:sz w:val="18"/>
                <w:highlight w:val="lightGray"/>
                <w:lang w:val="en-US" w:eastAsia="zh-CN"/>
              </w:rPr>
              <w:t>Ê</w:t>
            </w:r>
            <w:r w:rsidRPr="00C404F6">
              <w:rPr>
                <w:rFonts w:ascii="Arial" w:eastAsia="Calibri" w:hAnsi="Arial"/>
                <w:sz w:val="18"/>
                <w:highlight w:val="lightGray"/>
                <w:vertAlign w:val="subscript"/>
                <w:lang w:val="en-US" w:eastAsia="zh-CN"/>
              </w:rPr>
              <w:t>s</w:t>
            </w:r>
            <w:proofErr w:type="spellEnd"/>
            <w:r w:rsidRPr="00C404F6">
              <w:rPr>
                <w:rFonts w:ascii="Arial" w:eastAsia="Calibri" w:hAnsi="Arial"/>
                <w:sz w:val="18"/>
                <w:highlight w:val="lightGray"/>
                <w:lang w:val="en-US" w:eastAsia="zh-CN"/>
              </w:rPr>
              <w:t>/</w:t>
            </w:r>
            <w:proofErr w:type="spellStart"/>
            <w:r w:rsidRPr="00C404F6">
              <w:rPr>
                <w:rFonts w:ascii="Arial" w:eastAsia="Calibri" w:hAnsi="Arial"/>
                <w:sz w:val="18"/>
                <w:highlight w:val="lightGray"/>
                <w:lang w:val="en-US" w:eastAsia="zh-CN"/>
              </w:rPr>
              <w:t>I</w:t>
            </w:r>
            <w:r w:rsidRPr="00C404F6">
              <w:rPr>
                <w:rFonts w:ascii="Arial" w:eastAsia="Calibri" w:hAnsi="Arial"/>
                <w:sz w:val="18"/>
                <w:highlight w:val="lightGray"/>
                <w:vertAlign w:val="subscript"/>
                <w:lang w:val="en-US" w:eastAsia="zh-CN"/>
              </w:rPr>
              <w:t>ot</w:t>
            </w:r>
            <w:proofErr w:type="spellEnd"/>
            <w:r w:rsidRPr="00C404F6">
              <w:rPr>
                <w:rFonts w:ascii="Arial" w:eastAsia="宋体" w:hAnsi="Arial"/>
                <w:sz w:val="18"/>
                <w:highlight w:val="lightGray"/>
                <w:lang w:val="en-US" w:eastAsia="zh-CN"/>
              </w:rPr>
              <w:t>, SS-RSRP, SSB_RP and Io levels have been derived from other parameters for information purposes. They are not settable parameters themselves.</w:t>
            </w:r>
          </w:p>
        </w:tc>
      </w:tr>
    </w:tbl>
    <w:p w:rsidR="00C404F6" w:rsidRPr="00C404F6" w:rsidRDefault="00C404F6" w:rsidP="00C404F6">
      <w:pPr>
        <w:overflowPunct/>
        <w:autoSpaceDE/>
        <w:autoSpaceDN/>
        <w:adjustRightInd/>
        <w:textAlignment w:val="auto"/>
        <w:rPr>
          <w:rFonts w:eastAsia="宋体"/>
          <w:highlight w:val="lightGray"/>
        </w:rPr>
      </w:pPr>
    </w:p>
    <w:p w:rsidR="00C404F6" w:rsidRPr="00C404F6" w:rsidRDefault="00C404F6" w:rsidP="00C404F6">
      <w:pPr>
        <w:keepNext/>
        <w:keepLines/>
        <w:overflowPunct/>
        <w:autoSpaceDE/>
        <w:autoSpaceDN/>
        <w:adjustRightInd/>
        <w:spacing w:before="60"/>
        <w:jc w:val="center"/>
        <w:textAlignment w:val="auto"/>
        <w:rPr>
          <w:rFonts w:ascii="Arial" w:eastAsia="宋体" w:hAnsi="Arial"/>
          <w:b/>
          <w:highlight w:val="lightGray"/>
        </w:rPr>
      </w:pPr>
      <w:r w:rsidRPr="00C404F6">
        <w:rPr>
          <w:rFonts w:ascii="Arial" w:eastAsia="宋体" w:hAnsi="Arial"/>
          <w:b/>
          <w:highlight w:val="lightGray"/>
        </w:rPr>
        <w:t>Table A.6.7.5.1.2-3: E-UTRAN Cell specific test parameters for SA Inter-RAT E-UTRAN RSRP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C404F6" w:rsidRPr="00C404F6" w:rsidTr="00C404F6">
        <w:trPr>
          <w:trHeight w:val="44"/>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Cell 2</w:t>
            </w:r>
          </w:p>
        </w:tc>
      </w:tr>
      <w:tr w:rsidR="00C404F6" w:rsidRPr="00C404F6" w:rsidTr="00C404F6">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b/>
                <w:sz w:val="18"/>
                <w:highlight w:val="lightGray"/>
                <w:lang w:eastAsia="zh-CN"/>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b/>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Test 1</w:t>
            </w:r>
          </w:p>
        </w:tc>
        <w:tc>
          <w:tcPr>
            <w:tcW w:w="194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b/>
                <w:sz w:val="18"/>
                <w:highlight w:val="lightGray"/>
                <w:lang w:eastAsia="zh-CN"/>
              </w:rPr>
            </w:pPr>
            <w:r w:rsidRPr="00C404F6">
              <w:rPr>
                <w:rFonts w:ascii="Arial" w:eastAsia="宋体" w:hAnsi="Arial"/>
                <w:b/>
                <w:sz w:val="18"/>
                <w:highlight w:val="lightGray"/>
                <w:lang w:eastAsia="zh-CN"/>
              </w:rPr>
              <w:t>Test 2</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sv-FI" w:eastAsia="zh-CN"/>
              </w:rPr>
            </w:pPr>
            <w:r w:rsidRPr="00C404F6">
              <w:rPr>
                <w:rFonts w:ascii="Arial" w:eastAsia="宋体" w:hAnsi="Arial" w:cs="Arial"/>
                <w:sz w:val="18"/>
                <w:highlight w:val="lightGray"/>
                <w:lang w:val="it-IT" w:eastAsia="zh-CN"/>
              </w:rPr>
              <w:t>E-UTRA</w:t>
            </w:r>
            <w:r w:rsidRPr="00C404F6">
              <w:rPr>
                <w:rFonts w:ascii="Arial" w:eastAsia="宋体" w:hAnsi="Arial"/>
                <w:sz w:val="18"/>
                <w:highlight w:val="lightGray"/>
                <w:lang w:val="sv-FI" w:eastAsia="zh-CN"/>
              </w:rPr>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sv-FI"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w:t>
            </w:r>
          </w:p>
        </w:tc>
      </w:tr>
      <w:tr w:rsidR="00C404F6" w:rsidRPr="00C404F6" w:rsidTr="00C404F6">
        <w:tc>
          <w:tcPr>
            <w:tcW w:w="2297" w:type="dxa"/>
            <w:vMerge w:val="restart"/>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Duplex mode</w:t>
            </w: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1, 2, 3</w:t>
            </w:r>
          </w:p>
        </w:tc>
        <w:tc>
          <w:tcPr>
            <w:tcW w:w="1351" w:type="dxa"/>
            <w:vMerge w:val="restart"/>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FDD</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4, 5, 6</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TDD</w:t>
            </w:r>
          </w:p>
        </w:tc>
      </w:tr>
      <w:tr w:rsidR="00C404F6" w:rsidRPr="00C404F6" w:rsidTr="00C404F6">
        <w:tc>
          <w:tcPr>
            <w:tcW w:w="2297" w:type="dxa"/>
            <w:vMerge w:val="restart"/>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TDD special subframe configuration</w:t>
            </w:r>
            <w:r w:rsidRPr="00C404F6">
              <w:rPr>
                <w:rFonts w:ascii="Arial" w:eastAsia="宋体" w:hAnsi="Arial"/>
                <w:sz w:val="18"/>
                <w:highlight w:val="lightGray"/>
                <w:vertAlign w:val="superscript"/>
                <w:lang w:eastAsia="zh-CN"/>
              </w:rPr>
              <w:t>Note1</w:t>
            </w: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1, 2, 3</w:t>
            </w:r>
          </w:p>
        </w:tc>
        <w:tc>
          <w:tcPr>
            <w:tcW w:w="1351" w:type="dxa"/>
            <w:vMerge w:val="restart"/>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N/A</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4, 5, 6</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6</w:t>
            </w:r>
          </w:p>
        </w:tc>
      </w:tr>
      <w:tr w:rsidR="00C404F6" w:rsidRPr="00C404F6" w:rsidTr="00C404F6">
        <w:tc>
          <w:tcPr>
            <w:tcW w:w="2297" w:type="dxa"/>
            <w:vMerge w:val="restart"/>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TDD uplink-downlink configuration</w:t>
            </w:r>
            <w:r w:rsidRPr="00C404F6">
              <w:rPr>
                <w:rFonts w:ascii="Arial" w:eastAsia="宋体" w:hAnsi="Arial"/>
                <w:sz w:val="18"/>
                <w:highlight w:val="lightGray"/>
                <w:vertAlign w:val="superscript"/>
                <w:lang w:eastAsia="zh-CN"/>
              </w:rPr>
              <w:t>Note1</w:t>
            </w: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1, 2, 3</w:t>
            </w:r>
          </w:p>
        </w:tc>
        <w:tc>
          <w:tcPr>
            <w:tcW w:w="1351" w:type="dxa"/>
            <w:vMerge w:val="restart"/>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N/A</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4, 5, 6</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C404F6">
              <w:rPr>
                <w:rFonts w:ascii="Arial" w:eastAsia="宋体" w:hAnsi="Arial"/>
                <w:sz w:val="18"/>
                <w:highlight w:val="lightGray"/>
                <w:lang w:eastAsia="zh-CN"/>
              </w:rPr>
              <w:lastRenderedPageBreak/>
              <w:t>BW</w:t>
            </w:r>
            <w:r w:rsidRPr="00C404F6">
              <w:rPr>
                <w:rFonts w:ascii="Arial" w:eastAsia="宋体" w:hAnsi="Arial"/>
                <w:sz w:val="18"/>
                <w:highlight w:val="lightGray"/>
                <w:vertAlign w:val="subscript"/>
                <w:lang w:eastAsia="zh-CN"/>
              </w:rPr>
              <w:t>channel</w:t>
            </w:r>
            <w:proofErr w:type="spellEnd"/>
          </w:p>
        </w:tc>
        <w:tc>
          <w:tcPr>
            <w:tcW w:w="135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eastAsia="zh-CN"/>
              </w:rPr>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5 MHz: N</w:t>
            </w:r>
            <w:r w:rsidRPr="00C404F6">
              <w:rPr>
                <w:rFonts w:ascii="Arial" w:eastAsia="宋体" w:hAnsi="Arial"/>
                <w:sz w:val="18"/>
                <w:highlight w:val="lightGray"/>
                <w:vertAlign w:val="subscript"/>
                <w:lang w:val="de-DE" w:eastAsia="zh-CN"/>
              </w:rPr>
              <w:t>RB,c</w:t>
            </w:r>
            <w:r w:rsidRPr="00C404F6">
              <w:rPr>
                <w:rFonts w:ascii="Arial" w:eastAsia="宋体" w:hAnsi="Arial"/>
                <w:sz w:val="18"/>
                <w:highlight w:val="lightGray"/>
                <w:lang w:val="de-DE" w:eastAsia="zh-CN"/>
              </w:rPr>
              <w:t xml:space="preserve"> = 25</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10 MHz: N</w:t>
            </w:r>
            <w:r w:rsidRPr="00C404F6">
              <w:rPr>
                <w:rFonts w:ascii="Arial" w:eastAsia="宋体" w:hAnsi="Arial"/>
                <w:sz w:val="18"/>
                <w:highlight w:val="lightGray"/>
                <w:vertAlign w:val="subscript"/>
                <w:lang w:val="de-DE" w:eastAsia="zh-CN"/>
              </w:rPr>
              <w:t>RB,c</w:t>
            </w:r>
            <w:r w:rsidRPr="00C404F6">
              <w:rPr>
                <w:rFonts w:ascii="Arial" w:eastAsia="宋体" w:hAnsi="Arial"/>
                <w:sz w:val="18"/>
                <w:highlight w:val="lightGray"/>
                <w:lang w:val="de-DE" w:eastAsia="zh-CN"/>
              </w:rPr>
              <w:t xml:space="preserve"> = 50</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20 MHz: N</w:t>
            </w:r>
            <w:r w:rsidRPr="00C404F6">
              <w:rPr>
                <w:rFonts w:ascii="Arial" w:eastAsia="宋体" w:hAnsi="Arial"/>
                <w:sz w:val="18"/>
                <w:highlight w:val="lightGray"/>
                <w:vertAlign w:val="subscript"/>
                <w:lang w:val="de-DE" w:eastAsia="zh-CN"/>
              </w:rPr>
              <w:t>RB,c</w:t>
            </w:r>
            <w:r w:rsidRPr="00C404F6">
              <w:rPr>
                <w:rFonts w:ascii="Arial" w:eastAsia="宋体" w:hAnsi="Arial"/>
                <w:sz w:val="18"/>
                <w:highlight w:val="lightGray"/>
                <w:lang w:val="de-DE" w:eastAsia="zh-CN"/>
              </w:rPr>
              <w:t xml:space="preserve"> = 100</w:t>
            </w:r>
          </w:p>
        </w:tc>
      </w:tr>
      <w:tr w:rsidR="00C404F6" w:rsidRPr="00C404F6" w:rsidTr="00C404F6">
        <w:trPr>
          <w:trHeight w:val="321"/>
        </w:trPr>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PDSCH parameters:</w:t>
            </w:r>
          </w:p>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en-US" w:eastAsia="zh-CN"/>
              </w:rPr>
            </w:pPr>
            <w:r w:rsidRPr="00C404F6">
              <w:rPr>
                <w:rFonts w:ascii="Arial" w:eastAsia="宋体" w:hAnsi="Arial"/>
                <w:sz w:val="18"/>
                <w:highlight w:val="lightGray"/>
                <w:lang w:eastAsia="zh-CN"/>
              </w:rPr>
              <w:t>DL Reference Measurement Channel</w:t>
            </w:r>
            <w:r w:rsidRPr="00C404F6">
              <w:rPr>
                <w:rFonts w:ascii="Arial" w:eastAsia="宋体" w:hAnsi="Arial"/>
                <w:sz w:val="18"/>
                <w:highlight w:val="lightGray"/>
                <w:vertAlign w:val="superscript"/>
                <w:lang w:eastAsia="zh-CN"/>
              </w:rPr>
              <w:t>Note2</w:t>
            </w:r>
          </w:p>
        </w:tc>
        <w:tc>
          <w:tcPr>
            <w:tcW w:w="1351"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en-US"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w:t>
            </w:r>
          </w:p>
        </w:tc>
      </w:tr>
      <w:tr w:rsidR="00C404F6" w:rsidRPr="00C404F6" w:rsidTr="00C404F6">
        <w:trPr>
          <w:trHeight w:val="346"/>
        </w:trPr>
        <w:tc>
          <w:tcPr>
            <w:tcW w:w="2297" w:type="dxa"/>
            <w:vMerge w:val="restart"/>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PCFICH/PDCCH/PHICH parameters:</w:t>
            </w:r>
          </w:p>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DL Reference Measurement Channel</w:t>
            </w:r>
            <w:r w:rsidRPr="00C404F6">
              <w:rPr>
                <w:rFonts w:ascii="Arial" w:eastAsia="宋体" w:hAnsi="Arial"/>
                <w:sz w:val="18"/>
                <w:highlight w:val="lightGray"/>
                <w:vertAlign w:val="superscript"/>
                <w:lang w:eastAsia="zh-CN"/>
              </w:rPr>
              <w:t>Note2</w:t>
            </w: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de-DE"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1, 2, 3</w:t>
            </w:r>
          </w:p>
        </w:tc>
        <w:tc>
          <w:tcPr>
            <w:tcW w:w="1351" w:type="dxa"/>
            <w:vMerge w:val="restart"/>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5 MHz: R.11 FDD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10 MHz: R.6 FDD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20 MHz: R.10 FDD</w:t>
            </w:r>
          </w:p>
        </w:tc>
      </w:tr>
      <w:tr w:rsidR="00C404F6" w:rsidRPr="00C404F6" w:rsidTr="00C404F6">
        <w:trPr>
          <w:trHeight w:val="34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4, 5, 6</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val="de-DE"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5 MHz: R.11 TDD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10 MHz: R.6 TDD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e-DE" w:eastAsia="zh-CN"/>
              </w:rPr>
            </w:pPr>
            <w:r w:rsidRPr="00C404F6">
              <w:rPr>
                <w:rFonts w:ascii="Arial" w:eastAsia="宋体" w:hAnsi="Arial"/>
                <w:sz w:val="18"/>
                <w:highlight w:val="lightGray"/>
                <w:lang w:val="de-DE" w:eastAsia="zh-CN"/>
              </w:rPr>
              <w:t>20 MHz: R.10 TDD</w:t>
            </w:r>
          </w:p>
        </w:tc>
      </w:tr>
      <w:tr w:rsidR="00C404F6" w:rsidRPr="00C404F6" w:rsidTr="00C404F6">
        <w:trPr>
          <w:trHeight w:val="346"/>
        </w:trPr>
        <w:tc>
          <w:tcPr>
            <w:tcW w:w="2297" w:type="dxa"/>
            <w:vMerge w:val="restart"/>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ja-JP"/>
              </w:rPr>
            </w:pPr>
            <w:r w:rsidRPr="00C404F6">
              <w:rPr>
                <w:rFonts w:ascii="Arial" w:eastAsia="宋体" w:hAnsi="Arial"/>
                <w:sz w:val="18"/>
                <w:highlight w:val="lightGray"/>
                <w:lang w:eastAsia="zh-CN"/>
              </w:rPr>
              <w:t>OCNG Patterns</w:t>
            </w:r>
            <w:r w:rsidRPr="00C404F6">
              <w:rPr>
                <w:rFonts w:ascii="Arial" w:eastAsia="宋体" w:hAnsi="Arial"/>
                <w:sz w:val="18"/>
                <w:highlight w:val="lightGray"/>
                <w:vertAlign w:val="superscript"/>
                <w:lang w:eastAsia="zh-CN"/>
              </w:rPr>
              <w:t>Note2</w:t>
            </w: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val="de-DE"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1, 2, 3</w:t>
            </w:r>
          </w:p>
        </w:tc>
        <w:tc>
          <w:tcPr>
            <w:tcW w:w="1351" w:type="dxa"/>
            <w:vMerge w:val="restart"/>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C404F6">
              <w:rPr>
                <w:rFonts w:ascii="Arial" w:eastAsia="宋体" w:hAnsi="Arial"/>
                <w:sz w:val="18"/>
                <w:highlight w:val="lightGray"/>
                <w:lang w:val="da-DK" w:eastAsia="zh-CN"/>
              </w:rPr>
              <w:t>5 MHz: OP.19 FDD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C404F6">
              <w:rPr>
                <w:rFonts w:ascii="Arial" w:eastAsia="宋体" w:hAnsi="Arial"/>
                <w:sz w:val="18"/>
                <w:highlight w:val="lightGray"/>
                <w:lang w:val="da-DK" w:eastAsia="zh-CN"/>
              </w:rPr>
              <w:t>10 MHz: OP.6 FDD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C404F6">
              <w:rPr>
                <w:rFonts w:ascii="Arial" w:eastAsia="宋体" w:hAnsi="Arial"/>
                <w:sz w:val="18"/>
                <w:highlight w:val="lightGray"/>
                <w:lang w:val="da-DK" w:eastAsia="zh-CN"/>
              </w:rPr>
              <w:t>20 MHz: OP.14 FDD</w:t>
            </w:r>
          </w:p>
        </w:tc>
      </w:tr>
      <w:tr w:rsidR="00C404F6" w:rsidRPr="00C404F6" w:rsidTr="00C404F6">
        <w:trPr>
          <w:trHeight w:val="34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ja-JP"/>
              </w:rPr>
            </w:pPr>
          </w:p>
        </w:tc>
        <w:tc>
          <w:tcPr>
            <w:tcW w:w="2095"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Config</w:t>
            </w:r>
            <w:r w:rsidRPr="00C404F6">
              <w:rPr>
                <w:rFonts w:ascii="Arial" w:eastAsia="宋体" w:hAnsi="Arial"/>
                <w:sz w:val="18"/>
                <w:highlight w:val="lightGray"/>
                <w:lang w:eastAsia="zh-CN"/>
              </w:rPr>
              <w:t xml:space="preserve"> 4, 5, 6</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val="da-DK"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C404F6">
              <w:rPr>
                <w:rFonts w:ascii="Arial" w:eastAsia="宋体" w:hAnsi="Arial"/>
                <w:sz w:val="18"/>
                <w:highlight w:val="lightGray"/>
                <w:lang w:val="da-DK" w:eastAsia="zh-CN"/>
              </w:rPr>
              <w:t>5 MHz: OP.10 TDD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C404F6">
              <w:rPr>
                <w:rFonts w:ascii="Arial" w:eastAsia="宋体" w:hAnsi="Arial"/>
                <w:sz w:val="18"/>
                <w:highlight w:val="lightGray"/>
                <w:lang w:val="da-DK" w:eastAsia="zh-CN"/>
              </w:rPr>
              <w:t>10 MHz: OP.2 TDD</w:t>
            </w:r>
          </w:p>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val="da-DK" w:eastAsia="zh-CN"/>
              </w:rPr>
            </w:pPr>
            <w:r w:rsidRPr="00C404F6">
              <w:rPr>
                <w:rFonts w:ascii="Arial" w:eastAsia="宋体" w:hAnsi="Arial"/>
                <w:sz w:val="18"/>
                <w:highlight w:val="lightGray"/>
                <w:lang w:val="da-DK" w:eastAsia="zh-CN"/>
              </w:rPr>
              <w:t>20 MHz: OP.8 TDD</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PBCH_RA</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w:t>
            </w:r>
          </w:p>
        </w:tc>
        <w:tc>
          <w:tcPr>
            <w:tcW w:w="38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0</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PBCH_RB</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PSS_RA</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SSS_RA</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PCFICH_RB</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PHICH_RA</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PHICH_RB</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PDCCH_RA</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PDCCH_RB</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PDSCH_RA</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PDSCH_RB</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OCNG_RA</w:t>
            </w:r>
            <w:r w:rsidRPr="00C404F6">
              <w:rPr>
                <w:rFonts w:ascii="Arial" w:eastAsia="Calibri" w:hAnsi="Arial"/>
                <w:sz w:val="18"/>
                <w:highlight w:val="lightGray"/>
                <w:vertAlign w:val="superscript"/>
                <w:lang w:val="en-US" w:eastAsia="zh-CN"/>
              </w:rPr>
              <w:t>Note3</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OCNG_RB</w:t>
            </w:r>
            <w:r w:rsidRPr="00C404F6">
              <w:rPr>
                <w:rFonts w:ascii="Arial" w:eastAsia="Calibri" w:hAnsi="Arial"/>
                <w:sz w:val="18"/>
                <w:highlight w:val="lightGray"/>
                <w:vertAlign w:val="superscript"/>
                <w:lang w:val="en-US" w:eastAsia="zh-CN"/>
              </w:rPr>
              <w:t>Note3</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5844" w:type="dxa"/>
            <w:gridSpan w:val="2"/>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r>
      <w:tr w:rsidR="00C404F6" w:rsidRPr="00C404F6" w:rsidTr="00C404F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vertAlign w:val="superscript"/>
                <w:lang w:val="en-US" w:eastAsia="zh-CN"/>
              </w:rPr>
            </w:pPr>
            <w:r w:rsidRPr="00C404F6">
              <w:rPr>
                <w:rFonts w:ascii="Arial" w:eastAsia="Calibri" w:hAnsi="Arial"/>
                <w:sz w:val="18"/>
                <w:highlight w:val="lightGray"/>
                <w:lang w:val="en-US" w:eastAsia="zh-CN"/>
              </w:rPr>
              <w:t>N</w:t>
            </w:r>
            <w:r w:rsidRPr="00C404F6">
              <w:rPr>
                <w:rFonts w:ascii="Arial" w:eastAsia="Calibri" w:hAnsi="Arial"/>
                <w:sz w:val="18"/>
                <w:highlight w:val="lightGray"/>
                <w:vertAlign w:val="subscript"/>
                <w:lang w:val="en-US" w:eastAsia="zh-CN"/>
              </w:rPr>
              <w:t>oc</w:t>
            </w:r>
            <w:r w:rsidRPr="00C404F6">
              <w:rPr>
                <w:rFonts w:ascii="Arial" w:eastAsia="Calibri" w:hAnsi="Arial"/>
                <w:sz w:val="18"/>
                <w:highlight w:val="lightGray"/>
                <w:vertAlign w:val="superscript"/>
                <w:lang w:val="en-US" w:eastAsia="zh-CN"/>
              </w:rPr>
              <w:t>Note4</w:t>
            </w: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ja-JP"/>
              </w:rPr>
              <w:t>Bands FDD_A</w:t>
            </w:r>
            <w:r w:rsidRPr="00C404F6">
              <w:rPr>
                <w:rFonts w:ascii="Arial" w:eastAsia="宋体" w:hAnsi="Arial" w:cs="Arial"/>
                <w:sz w:val="18"/>
                <w:highlight w:val="lightGray"/>
                <w:vertAlign w:val="superscript"/>
                <w:lang w:eastAsia="ja-JP"/>
              </w:rPr>
              <w:t xml:space="preserve"> Note </w:t>
            </w:r>
            <w:r w:rsidRPr="00C404F6">
              <w:rPr>
                <w:rFonts w:ascii="Arial" w:eastAsia="宋体" w:hAnsi="Arial" w:cs="Arial"/>
                <w:sz w:val="18"/>
                <w:highlight w:val="lightGray"/>
                <w:vertAlign w:val="superscript"/>
                <w:lang w:eastAsia="zh-CN"/>
              </w:rPr>
              <w:t>9</w:t>
            </w:r>
            <w:r w:rsidRPr="00C404F6">
              <w:rPr>
                <w:rFonts w:ascii="Arial" w:eastAsia="宋体" w:hAnsi="Arial" w:cs="Arial"/>
                <w:sz w:val="18"/>
                <w:highlight w:val="lightGray"/>
                <w:lang w:eastAsia="zh-CN"/>
              </w:rPr>
              <w:t>, TDD_A</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dBm/15kHz</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-117</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FDD_B</w:t>
            </w:r>
            <w:r w:rsidRPr="00C404F6">
              <w:rPr>
                <w:rFonts w:ascii="Arial" w:eastAsia="宋体" w:hAnsi="Arial" w:cs="Arial"/>
                <w:sz w:val="18"/>
                <w:highlight w:val="lightGray"/>
                <w:lang w:eastAsia="zh-CN"/>
              </w:rPr>
              <w:t>1, FDD_B2</w:t>
            </w:r>
            <w:r w:rsidRPr="00C404F6">
              <w:rPr>
                <w:rFonts w:ascii="Arial" w:eastAsia="宋体" w:hAnsi="Arial" w:cs="Arial"/>
                <w:sz w:val="18"/>
                <w:highlight w:val="lightGray"/>
                <w:vertAlign w:val="superscript"/>
                <w:lang w:eastAsia="zh-CN"/>
              </w:rPr>
              <w:t xml:space="preserve"> Note </w:t>
            </w:r>
            <w:r w:rsidRPr="00C404F6">
              <w:rPr>
                <w:rFonts w:ascii="Arial" w:eastAsia="MS Mincho" w:hAnsi="Arial" w:cs="Arial"/>
                <w:sz w:val="18"/>
                <w:highlight w:val="lightGray"/>
                <w:vertAlign w:val="superscript"/>
                <w:lang w:eastAsia="ja-JP"/>
              </w:rPr>
              <w:t>10</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-116.5</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FDD_C</w:t>
            </w:r>
            <w:r w:rsidRPr="00C404F6">
              <w:rPr>
                <w:rFonts w:ascii="Arial" w:eastAsia="宋体" w:hAnsi="Arial" w:cs="Arial"/>
                <w:sz w:val="18"/>
                <w:highlight w:val="lightGray"/>
                <w:lang w:eastAsia="zh-CN"/>
              </w:rPr>
              <w:t>, TDD_C</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-116</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FDD_D</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-115.5</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FDD_E, FDD_F</w:t>
            </w:r>
            <w:r w:rsidRPr="00C404F6">
              <w:rPr>
                <w:rFonts w:ascii="Arial" w:eastAsia="宋体" w:hAnsi="Arial" w:cs="Arial"/>
                <w:sz w:val="18"/>
                <w:highlight w:val="lightGray"/>
                <w:vertAlign w:val="superscript"/>
                <w:lang w:eastAsia="ja-JP"/>
              </w:rPr>
              <w:t xml:space="preserve"> Note 7</w:t>
            </w:r>
            <w:r w:rsidRPr="00C404F6">
              <w:rPr>
                <w:rFonts w:ascii="Arial" w:eastAsia="宋体" w:hAnsi="Arial" w:cs="Arial"/>
                <w:sz w:val="18"/>
                <w:highlight w:val="lightGray"/>
                <w:lang w:eastAsia="zh-CN"/>
              </w:rPr>
              <w:t>, TDD_E</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-115</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FDD_G</w:t>
            </w:r>
            <w:r w:rsidRPr="00C404F6">
              <w:rPr>
                <w:rFonts w:ascii="Arial" w:eastAsia="宋体" w:hAnsi="Arial" w:cs="Arial"/>
                <w:sz w:val="18"/>
                <w:highlight w:val="lightGray"/>
                <w:vertAlign w:val="superscript"/>
                <w:lang w:eastAsia="ja-JP"/>
              </w:rPr>
              <w:t xml:space="preserve"> Note 8</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-114</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FDD_H</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-113.5</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C404F6">
              <w:rPr>
                <w:rFonts w:ascii="Arial" w:eastAsia="Calibri" w:hAnsi="Arial"/>
                <w:sz w:val="18"/>
                <w:highlight w:val="lightGray"/>
                <w:lang w:val="en-US" w:eastAsia="zh-CN"/>
              </w:rPr>
              <w:t>Ê</w:t>
            </w:r>
            <w:r w:rsidRPr="00C404F6">
              <w:rPr>
                <w:rFonts w:ascii="Arial" w:eastAsia="Calibri" w:hAnsi="Arial"/>
                <w:sz w:val="18"/>
                <w:highlight w:val="lightGray"/>
                <w:vertAlign w:val="subscript"/>
                <w:lang w:val="en-US" w:eastAsia="zh-CN"/>
              </w:rPr>
              <w:t>s</w:t>
            </w:r>
            <w:proofErr w:type="spellEnd"/>
            <w:r w:rsidRPr="00C404F6">
              <w:rPr>
                <w:rFonts w:ascii="Arial" w:eastAsia="Calibri" w:hAnsi="Arial"/>
                <w:sz w:val="18"/>
                <w:highlight w:val="lightGray"/>
                <w:lang w:val="en-US" w:eastAsia="zh-CN"/>
              </w:rPr>
              <w:t>/</w:t>
            </w:r>
            <w:proofErr w:type="spellStart"/>
            <w:r w:rsidRPr="00C404F6">
              <w:rPr>
                <w:rFonts w:ascii="Arial" w:eastAsia="Calibri" w:hAnsi="Arial"/>
                <w:sz w:val="18"/>
                <w:highlight w:val="lightGray"/>
                <w:lang w:val="en-US" w:eastAsia="zh-CN"/>
              </w:rPr>
              <w:t>N</w:t>
            </w:r>
            <w:r w:rsidRPr="00C404F6">
              <w:rPr>
                <w:rFonts w:ascii="Arial" w:eastAsia="Calibri" w:hAnsi="Arial"/>
                <w:sz w:val="18"/>
                <w:highlight w:val="lightGray"/>
                <w:vertAlign w:val="subscript"/>
                <w:lang w:val="en-US" w:eastAsia="zh-CN"/>
              </w:rPr>
              <w:t>oc</w:t>
            </w:r>
            <w:proofErr w:type="spellEnd"/>
          </w:p>
        </w:tc>
        <w:tc>
          <w:tcPr>
            <w:tcW w:w="135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w:t>
            </w:r>
          </w:p>
        </w:tc>
        <w:tc>
          <w:tcPr>
            <w:tcW w:w="194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10</w:t>
            </w:r>
          </w:p>
        </w:tc>
        <w:tc>
          <w:tcPr>
            <w:tcW w:w="194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-4</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proofErr w:type="spellStart"/>
            <w:r w:rsidRPr="00C404F6">
              <w:rPr>
                <w:rFonts w:ascii="Arial" w:eastAsia="Calibri" w:hAnsi="Arial"/>
                <w:sz w:val="18"/>
                <w:highlight w:val="lightGray"/>
                <w:lang w:val="en-US" w:eastAsia="zh-CN"/>
              </w:rPr>
              <w:t>Ê</w:t>
            </w:r>
            <w:r w:rsidRPr="00C404F6">
              <w:rPr>
                <w:rFonts w:ascii="Arial" w:eastAsia="Calibri" w:hAnsi="Arial"/>
                <w:sz w:val="18"/>
                <w:highlight w:val="lightGray"/>
                <w:vertAlign w:val="subscript"/>
                <w:lang w:val="en-US" w:eastAsia="zh-CN"/>
              </w:rPr>
              <w:t>s</w:t>
            </w:r>
            <w:proofErr w:type="spellEnd"/>
            <w:r w:rsidRPr="00C404F6">
              <w:rPr>
                <w:rFonts w:ascii="Arial" w:eastAsia="Calibri" w:hAnsi="Arial"/>
                <w:sz w:val="18"/>
                <w:highlight w:val="lightGray"/>
                <w:lang w:val="en-US" w:eastAsia="zh-CN"/>
              </w:rPr>
              <w:t>/I</w:t>
            </w:r>
            <w:r w:rsidRPr="00C404F6">
              <w:rPr>
                <w:rFonts w:ascii="Arial" w:eastAsia="Calibri" w:hAnsi="Arial"/>
                <w:sz w:val="18"/>
                <w:highlight w:val="lightGray"/>
                <w:vertAlign w:val="subscript"/>
                <w:lang w:val="en-US" w:eastAsia="zh-CN"/>
              </w:rPr>
              <w:t>ot</w:t>
            </w:r>
            <w:r w:rsidRPr="00C404F6">
              <w:rPr>
                <w:rFonts w:ascii="Arial" w:eastAsia="Calibri" w:hAnsi="Arial"/>
                <w:sz w:val="18"/>
                <w:highlight w:val="lightGray"/>
                <w:vertAlign w:val="superscript"/>
                <w:lang w:val="en-US" w:eastAsia="zh-CN"/>
              </w:rPr>
              <w:t>Note5</w:t>
            </w:r>
          </w:p>
        </w:tc>
        <w:tc>
          <w:tcPr>
            <w:tcW w:w="1351"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w:t>
            </w:r>
          </w:p>
        </w:tc>
        <w:tc>
          <w:tcPr>
            <w:tcW w:w="194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10</w:t>
            </w:r>
          </w:p>
        </w:tc>
        <w:tc>
          <w:tcPr>
            <w:tcW w:w="1948" w:type="dxa"/>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-4</w:t>
            </w:r>
          </w:p>
        </w:tc>
      </w:tr>
      <w:tr w:rsidR="00C404F6" w:rsidRPr="00C404F6" w:rsidTr="00C404F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Calibri" w:hAnsi="Arial"/>
                <w:sz w:val="18"/>
                <w:highlight w:val="lightGray"/>
                <w:vertAlign w:val="superscript"/>
                <w:lang w:val="en-US" w:eastAsia="zh-CN"/>
              </w:rPr>
            </w:pPr>
            <w:r w:rsidRPr="00C404F6">
              <w:rPr>
                <w:rFonts w:ascii="Arial" w:eastAsia="Calibri" w:hAnsi="Arial"/>
                <w:sz w:val="18"/>
                <w:highlight w:val="lightGray"/>
                <w:lang w:val="en-US" w:eastAsia="zh-CN"/>
              </w:rPr>
              <w:t>RSRP</w:t>
            </w:r>
            <w:r w:rsidRPr="00C404F6">
              <w:rPr>
                <w:rFonts w:ascii="Arial" w:eastAsia="Calibri" w:hAnsi="Arial"/>
                <w:sz w:val="18"/>
                <w:highlight w:val="lightGray"/>
                <w:vertAlign w:val="superscript"/>
                <w:lang w:val="en-US" w:eastAsia="zh-CN"/>
              </w:rPr>
              <w:t>Note5</w:t>
            </w: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ja-JP"/>
              </w:rPr>
              <w:t>Bands FDD_A</w:t>
            </w:r>
            <w:r w:rsidRPr="00C404F6">
              <w:rPr>
                <w:rFonts w:ascii="Arial" w:eastAsia="宋体" w:hAnsi="Arial" w:cs="Arial"/>
                <w:sz w:val="18"/>
                <w:highlight w:val="lightGray"/>
                <w:vertAlign w:val="superscript"/>
                <w:lang w:eastAsia="ja-JP"/>
              </w:rPr>
              <w:t xml:space="preserve"> Note </w:t>
            </w:r>
            <w:r w:rsidRPr="00C404F6">
              <w:rPr>
                <w:rFonts w:ascii="Arial" w:eastAsia="宋体" w:hAnsi="Arial" w:cs="Arial"/>
                <w:sz w:val="18"/>
                <w:highlight w:val="lightGray"/>
                <w:vertAlign w:val="superscript"/>
                <w:lang w:eastAsia="zh-CN"/>
              </w:rPr>
              <w:t>9</w:t>
            </w:r>
            <w:r w:rsidRPr="00C404F6">
              <w:rPr>
                <w:rFonts w:ascii="Arial" w:eastAsia="宋体" w:hAnsi="Arial" w:cs="Arial"/>
                <w:sz w:val="18"/>
                <w:highlight w:val="lightGray"/>
                <w:lang w:eastAsia="zh-CN"/>
              </w:rPr>
              <w:t>, TDD_A</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dBm/15kHz</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-121</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FDD_B</w:t>
            </w:r>
            <w:r w:rsidRPr="00C404F6">
              <w:rPr>
                <w:rFonts w:ascii="Arial" w:eastAsia="宋体" w:hAnsi="Arial" w:cs="Arial"/>
                <w:sz w:val="18"/>
                <w:highlight w:val="lightGray"/>
                <w:lang w:eastAsia="zh-CN"/>
              </w:rPr>
              <w:t>1, FDD_B2</w:t>
            </w:r>
            <w:r w:rsidRPr="00C404F6">
              <w:rPr>
                <w:rFonts w:ascii="Arial" w:eastAsia="宋体" w:hAnsi="Arial" w:cs="Arial"/>
                <w:sz w:val="18"/>
                <w:highlight w:val="lightGray"/>
                <w:vertAlign w:val="superscript"/>
                <w:lang w:eastAsia="zh-CN"/>
              </w:rPr>
              <w:t xml:space="preserve"> Note </w:t>
            </w:r>
            <w:r w:rsidRPr="00C404F6">
              <w:rPr>
                <w:rFonts w:ascii="Arial" w:eastAsia="MS Mincho" w:hAnsi="Arial" w:cs="Arial"/>
                <w:sz w:val="18"/>
                <w:highlight w:val="lightGray"/>
                <w:vertAlign w:val="superscript"/>
                <w:lang w:eastAsia="ja-JP"/>
              </w:rPr>
              <w:t>10</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-120.5</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FDD_C</w:t>
            </w:r>
            <w:r w:rsidRPr="00C404F6">
              <w:rPr>
                <w:rFonts w:ascii="Arial" w:eastAsia="宋体" w:hAnsi="Arial" w:cs="Arial"/>
                <w:sz w:val="18"/>
                <w:highlight w:val="lightGray"/>
                <w:lang w:eastAsia="zh-CN"/>
              </w:rPr>
              <w:t>, TDD_C</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-120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FDD_D</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-119.5</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FDD_E, FDD_F</w:t>
            </w:r>
            <w:r w:rsidRPr="00C404F6">
              <w:rPr>
                <w:rFonts w:ascii="Arial" w:eastAsia="宋体" w:hAnsi="Arial" w:cs="Arial"/>
                <w:sz w:val="18"/>
                <w:highlight w:val="lightGray"/>
                <w:vertAlign w:val="superscript"/>
                <w:lang w:eastAsia="ja-JP"/>
              </w:rPr>
              <w:t xml:space="preserve"> Note 7</w:t>
            </w:r>
            <w:r w:rsidRPr="00C404F6">
              <w:rPr>
                <w:rFonts w:ascii="Arial" w:eastAsia="宋体" w:hAnsi="Arial" w:cs="Arial"/>
                <w:sz w:val="18"/>
                <w:highlight w:val="lightGray"/>
                <w:lang w:eastAsia="zh-CN"/>
              </w:rPr>
              <w:t>, TDD_E</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-119</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FDD_G</w:t>
            </w:r>
            <w:r w:rsidRPr="00C404F6">
              <w:rPr>
                <w:rFonts w:ascii="Arial" w:eastAsia="宋体" w:hAnsi="Arial" w:cs="Arial"/>
                <w:sz w:val="18"/>
                <w:highlight w:val="lightGray"/>
                <w:vertAlign w:val="superscript"/>
                <w:lang w:eastAsia="ja-JP"/>
              </w:rPr>
              <w:t xml:space="preserve"> Note 8</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-118</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FDD_H</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-117.5</w:t>
            </w:r>
          </w:p>
        </w:tc>
      </w:tr>
      <w:tr w:rsidR="00C404F6" w:rsidRPr="00C404F6" w:rsidTr="00C404F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Calibri" w:hAnsi="Arial"/>
                <w:sz w:val="18"/>
                <w:highlight w:val="lightGray"/>
                <w:vertAlign w:val="superscript"/>
                <w:lang w:val="en-US" w:eastAsia="zh-CN"/>
              </w:rPr>
            </w:pPr>
            <w:r w:rsidRPr="00C404F6">
              <w:rPr>
                <w:rFonts w:ascii="Arial" w:eastAsia="Calibri" w:hAnsi="Arial"/>
                <w:sz w:val="18"/>
                <w:highlight w:val="lightGray"/>
                <w:lang w:val="en-US" w:eastAsia="zh-CN"/>
              </w:rPr>
              <w:t>SCH_RP</w:t>
            </w:r>
            <w:r w:rsidRPr="00C404F6">
              <w:rPr>
                <w:rFonts w:ascii="Arial" w:eastAsia="Calibri" w:hAnsi="Arial"/>
                <w:sz w:val="18"/>
                <w:highlight w:val="lightGray"/>
                <w:vertAlign w:val="superscript"/>
                <w:lang w:val="en-US" w:eastAsia="zh-CN"/>
              </w:rPr>
              <w:t>Note5</w:t>
            </w: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ja-JP"/>
              </w:rPr>
              <w:t>Bands FDD_A</w:t>
            </w:r>
            <w:r w:rsidRPr="00C404F6">
              <w:rPr>
                <w:rFonts w:ascii="Arial" w:eastAsia="宋体" w:hAnsi="Arial" w:cs="Arial"/>
                <w:sz w:val="18"/>
                <w:highlight w:val="lightGray"/>
                <w:vertAlign w:val="superscript"/>
                <w:lang w:eastAsia="ja-JP"/>
              </w:rPr>
              <w:t xml:space="preserve"> Note </w:t>
            </w:r>
            <w:r w:rsidRPr="00C404F6">
              <w:rPr>
                <w:rFonts w:ascii="Arial" w:eastAsia="宋体" w:hAnsi="Arial" w:cs="Arial"/>
                <w:sz w:val="18"/>
                <w:highlight w:val="lightGray"/>
                <w:vertAlign w:val="superscript"/>
                <w:lang w:eastAsia="zh-CN"/>
              </w:rPr>
              <w:t>9</w:t>
            </w:r>
            <w:r w:rsidRPr="00C404F6">
              <w:rPr>
                <w:rFonts w:ascii="Arial" w:eastAsia="宋体" w:hAnsi="Arial" w:cs="Arial"/>
                <w:sz w:val="18"/>
                <w:highlight w:val="lightGray"/>
                <w:lang w:eastAsia="zh-CN"/>
              </w:rPr>
              <w:t>, TDD_A</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dBm/15kHz</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-121</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FDD_B</w:t>
            </w:r>
            <w:r w:rsidRPr="00C404F6">
              <w:rPr>
                <w:rFonts w:ascii="Arial" w:eastAsia="宋体" w:hAnsi="Arial" w:cs="Arial"/>
                <w:sz w:val="18"/>
                <w:highlight w:val="lightGray"/>
                <w:lang w:eastAsia="zh-CN"/>
              </w:rPr>
              <w:t>1, FDD_B2</w:t>
            </w:r>
            <w:r w:rsidRPr="00C404F6">
              <w:rPr>
                <w:rFonts w:ascii="Arial" w:eastAsia="宋体" w:hAnsi="Arial" w:cs="Arial"/>
                <w:sz w:val="18"/>
                <w:highlight w:val="lightGray"/>
                <w:vertAlign w:val="superscript"/>
                <w:lang w:eastAsia="zh-CN"/>
              </w:rPr>
              <w:t xml:space="preserve"> Note </w:t>
            </w:r>
            <w:r w:rsidRPr="00C404F6">
              <w:rPr>
                <w:rFonts w:ascii="Arial" w:eastAsia="MS Mincho" w:hAnsi="Arial" w:cs="Arial"/>
                <w:sz w:val="18"/>
                <w:highlight w:val="lightGray"/>
                <w:vertAlign w:val="superscript"/>
                <w:lang w:eastAsia="ja-JP"/>
              </w:rPr>
              <w:t>10</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-120.5</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FDD_C</w:t>
            </w:r>
            <w:r w:rsidRPr="00C404F6">
              <w:rPr>
                <w:rFonts w:ascii="Arial" w:eastAsia="宋体" w:hAnsi="Arial" w:cs="Arial"/>
                <w:sz w:val="18"/>
                <w:highlight w:val="lightGray"/>
                <w:lang w:eastAsia="zh-CN"/>
              </w:rPr>
              <w:t>, TDD_C</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-120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FDD_D</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-119.5</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FDD_E, FDD_F</w:t>
            </w:r>
            <w:r w:rsidRPr="00C404F6">
              <w:rPr>
                <w:rFonts w:ascii="Arial" w:eastAsia="宋体" w:hAnsi="Arial" w:cs="Arial"/>
                <w:sz w:val="18"/>
                <w:highlight w:val="lightGray"/>
                <w:vertAlign w:val="superscript"/>
                <w:lang w:eastAsia="ja-JP"/>
              </w:rPr>
              <w:t xml:space="preserve"> Note 7</w:t>
            </w:r>
            <w:r w:rsidRPr="00C404F6">
              <w:rPr>
                <w:rFonts w:ascii="Arial" w:eastAsia="宋体" w:hAnsi="Arial" w:cs="Arial"/>
                <w:sz w:val="18"/>
                <w:highlight w:val="lightGray"/>
                <w:lang w:eastAsia="zh-CN"/>
              </w:rPr>
              <w:t>, TDD_E</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-119</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FDD_G</w:t>
            </w:r>
            <w:r w:rsidRPr="00C404F6">
              <w:rPr>
                <w:rFonts w:ascii="Arial" w:eastAsia="宋体" w:hAnsi="Arial" w:cs="Arial"/>
                <w:sz w:val="18"/>
                <w:highlight w:val="lightGray"/>
                <w:vertAlign w:val="superscript"/>
                <w:lang w:eastAsia="ja-JP"/>
              </w:rPr>
              <w:t xml:space="preserve"> Note 8</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-118</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FDD_H</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-117.5</w:t>
            </w:r>
          </w:p>
        </w:tc>
      </w:tr>
      <w:tr w:rsidR="00C404F6" w:rsidRPr="00C404F6" w:rsidTr="00C404F6">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Calibri" w:hAnsi="Arial"/>
                <w:sz w:val="18"/>
                <w:highlight w:val="lightGray"/>
                <w:vertAlign w:val="superscript"/>
                <w:lang w:val="en-US" w:eastAsia="zh-CN"/>
              </w:rPr>
            </w:pPr>
            <w:r w:rsidRPr="00C404F6">
              <w:rPr>
                <w:rFonts w:ascii="Arial" w:eastAsia="Calibri" w:hAnsi="Arial"/>
                <w:sz w:val="18"/>
                <w:highlight w:val="lightGray"/>
                <w:lang w:val="en-US" w:eastAsia="zh-CN"/>
              </w:rPr>
              <w:lastRenderedPageBreak/>
              <w:t>Io</w:t>
            </w:r>
            <w:r w:rsidRPr="00C404F6">
              <w:rPr>
                <w:rFonts w:ascii="Arial" w:eastAsia="Calibri" w:hAnsi="Arial"/>
                <w:sz w:val="18"/>
                <w:highlight w:val="lightGray"/>
                <w:vertAlign w:val="superscript"/>
                <w:lang w:val="en-US" w:eastAsia="zh-CN"/>
              </w:rPr>
              <w:t>Note5</w:t>
            </w: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ja-JP"/>
              </w:rPr>
              <w:t>Bands FDD_A</w:t>
            </w:r>
            <w:r w:rsidRPr="00C404F6">
              <w:rPr>
                <w:rFonts w:ascii="Arial" w:eastAsia="宋体" w:hAnsi="Arial" w:cs="Arial"/>
                <w:sz w:val="18"/>
                <w:highlight w:val="lightGray"/>
                <w:vertAlign w:val="superscript"/>
                <w:lang w:eastAsia="ja-JP"/>
              </w:rPr>
              <w:t xml:space="preserve"> Note </w:t>
            </w:r>
            <w:r w:rsidRPr="00C404F6">
              <w:rPr>
                <w:rFonts w:ascii="Arial" w:eastAsia="宋体" w:hAnsi="Arial" w:cs="Arial"/>
                <w:sz w:val="18"/>
                <w:highlight w:val="lightGray"/>
                <w:vertAlign w:val="superscript"/>
                <w:lang w:eastAsia="zh-CN"/>
              </w:rPr>
              <w:t>9</w:t>
            </w:r>
            <w:r w:rsidRPr="00C404F6">
              <w:rPr>
                <w:rFonts w:ascii="Arial" w:eastAsia="宋体" w:hAnsi="Arial" w:cs="Arial"/>
                <w:sz w:val="18"/>
                <w:highlight w:val="lightGray"/>
                <w:lang w:eastAsia="zh-CN"/>
              </w:rPr>
              <w:t>, TDD_A</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dBm/</w:t>
            </w:r>
            <w:r w:rsidRPr="00C404F6">
              <w:rPr>
                <w:rFonts w:ascii="Arial" w:eastAsia="宋体" w:hAnsi="Arial" w:cs="Arial"/>
                <w:sz w:val="18"/>
                <w:highlight w:val="lightGray"/>
                <w:lang w:eastAsia="zh-CN"/>
              </w:rPr>
              <w:t>Ch BW</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-53.45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-87.76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FDD_B</w:t>
            </w:r>
            <w:r w:rsidRPr="00C404F6">
              <w:rPr>
                <w:rFonts w:ascii="Arial" w:eastAsia="宋体" w:hAnsi="Arial" w:cs="Arial"/>
                <w:sz w:val="18"/>
                <w:highlight w:val="lightGray"/>
                <w:lang w:eastAsia="zh-CN"/>
              </w:rPr>
              <w:t>1, FDD_B2</w:t>
            </w:r>
            <w:r w:rsidRPr="00C404F6">
              <w:rPr>
                <w:rFonts w:ascii="Arial" w:eastAsia="宋体" w:hAnsi="Arial" w:cs="Arial"/>
                <w:sz w:val="18"/>
                <w:highlight w:val="lightGray"/>
                <w:vertAlign w:val="superscript"/>
                <w:lang w:eastAsia="zh-CN"/>
              </w:rPr>
              <w:t xml:space="preserve"> Note </w:t>
            </w:r>
            <w:r w:rsidRPr="00C404F6">
              <w:rPr>
                <w:rFonts w:ascii="Arial" w:eastAsia="MS Mincho" w:hAnsi="Arial" w:cs="Arial"/>
                <w:sz w:val="18"/>
                <w:highlight w:val="lightGray"/>
                <w:vertAlign w:val="superscript"/>
                <w:lang w:eastAsia="ja-JP"/>
              </w:rPr>
              <w:t>10</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-87.26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FDD_C</w:t>
            </w:r>
            <w:r w:rsidRPr="00C404F6">
              <w:rPr>
                <w:rFonts w:ascii="Arial" w:eastAsia="宋体" w:hAnsi="Arial" w:cs="Arial"/>
                <w:sz w:val="18"/>
                <w:highlight w:val="lightGray"/>
                <w:lang w:eastAsia="zh-CN"/>
              </w:rPr>
              <w:t>, TDD_C</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-86.76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FDD_D</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-86.26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FDD_E, FDD_F</w:t>
            </w:r>
            <w:r w:rsidRPr="00C404F6">
              <w:rPr>
                <w:rFonts w:ascii="Arial" w:eastAsia="宋体" w:hAnsi="Arial" w:cs="Arial"/>
                <w:sz w:val="18"/>
                <w:highlight w:val="lightGray"/>
                <w:vertAlign w:val="superscript"/>
                <w:lang w:eastAsia="ja-JP"/>
              </w:rPr>
              <w:t xml:space="preserve"> Note 7</w:t>
            </w:r>
            <w:r w:rsidRPr="00C404F6">
              <w:rPr>
                <w:rFonts w:ascii="Arial" w:eastAsia="宋体" w:hAnsi="Arial" w:cs="Arial"/>
                <w:sz w:val="18"/>
                <w:highlight w:val="lightGray"/>
                <w:lang w:eastAsia="zh-CN"/>
              </w:rPr>
              <w:t>, TDD_E</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-85.76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FDD_G</w:t>
            </w:r>
            <w:r w:rsidRPr="00C404F6">
              <w:rPr>
                <w:rFonts w:ascii="Arial" w:eastAsia="宋体" w:hAnsi="Arial" w:cs="Arial"/>
                <w:sz w:val="18"/>
                <w:highlight w:val="lightGray"/>
                <w:vertAlign w:val="superscript"/>
                <w:lang w:eastAsia="ja-JP"/>
              </w:rPr>
              <w:t xml:space="preserve"> Note 8</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-84.76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r>
      <w:tr w:rsidR="00C404F6" w:rsidRPr="00C404F6" w:rsidTr="00C404F6">
        <w:tc>
          <w:tcPr>
            <w:tcW w:w="9639"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Calibri" w:hAnsi="Arial"/>
                <w:sz w:val="18"/>
                <w:highlight w:val="lightGray"/>
                <w:vertAlign w:val="superscript"/>
                <w:lang w:val="en-US" w:eastAsia="zh-CN"/>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cs="Arial"/>
                <w:sz w:val="18"/>
                <w:highlight w:val="lightGray"/>
                <w:lang w:eastAsia="ja-JP"/>
              </w:rPr>
            </w:pPr>
            <w:r w:rsidRPr="00C404F6">
              <w:rPr>
                <w:rFonts w:ascii="Arial" w:eastAsia="宋体" w:hAnsi="Arial" w:cs="Arial"/>
                <w:sz w:val="18"/>
                <w:highlight w:val="lightGray"/>
                <w:lang w:eastAsia="ja-JP"/>
              </w:rPr>
              <w:t>Bands FDD_H</w:t>
            </w: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overflowPunct/>
              <w:autoSpaceDE/>
              <w:autoSpaceDN/>
              <w:adjustRightInd/>
              <w:spacing w:after="0" w:line="256" w:lineRule="auto"/>
              <w:textAlignment w:val="auto"/>
              <w:rPr>
                <w:rFonts w:ascii="Arial" w:eastAsia="宋体" w:hAnsi="Arial"/>
                <w:sz w:val="18"/>
                <w:highlight w:val="lightGray"/>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cs="Arial"/>
                <w:sz w:val="18"/>
                <w:highlight w:val="lightGray"/>
                <w:lang w:eastAsia="zh-CN"/>
              </w:rPr>
            </w:pPr>
            <w:r w:rsidRPr="00C404F6">
              <w:rPr>
                <w:rFonts w:ascii="Arial" w:eastAsia="宋体" w:hAnsi="Arial" w:cs="Arial"/>
                <w:sz w:val="18"/>
                <w:highlight w:val="lightGray"/>
                <w:lang w:eastAsia="zh-CN"/>
              </w:rPr>
              <w:t>-84.26 + 10log(</w:t>
            </w:r>
            <w:proofErr w:type="spellStart"/>
            <w:r w:rsidRPr="00C404F6">
              <w:rPr>
                <w:rFonts w:ascii="Arial" w:eastAsia="宋体" w:hAnsi="Arial" w:cs="Arial"/>
                <w:sz w:val="18"/>
                <w:highlight w:val="lightGray"/>
                <w:lang w:eastAsia="zh-CN"/>
              </w:rPr>
              <w:t>N</w:t>
            </w:r>
            <w:r w:rsidRPr="00C404F6">
              <w:rPr>
                <w:rFonts w:ascii="Arial" w:eastAsia="宋体" w:hAnsi="Arial" w:cs="Arial"/>
                <w:sz w:val="18"/>
                <w:highlight w:val="lightGray"/>
                <w:vertAlign w:val="subscript"/>
                <w:lang w:eastAsia="zh-CN"/>
              </w:rPr>
              <w:t>RB,c</w:t>
            </w:r>
            <w:proofErr w:type="spellEnd"/>
            <w:r w:rsidRPr="00C404F6">
              <w:rPr>
                <w:rFonts w:ascii="Arial" w:eastAsia="宋体" w:hAnsi="Arial" w:cs="Arial"/>
                <w:sz w:val="18"/>
                <w:highlight w:val="lightGray"/>
                <w:lang w:eastAsia="zh-CN"/>
              </w:rPr>
              <w:t>/50)</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Calibri" w:hAnsi="Arial"/>
                <w:sz w:val="18"/>
                <w:highlight w:val="lightGray"/>
                <w:lang w:val="en-US" w:eastAsia="zh-CN"/>
              </w:rPr>
              <w:t>Propagation Condition</w:t>
            </w:r>
          </w:p>
        </w:tc>
        <w:tc>
          <w:tcPr>
            <w:tcW w:w="1351"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AWGN</w:t>
            </w:r>
          </w:p>
        </w:tc>
      </w:tr>
      <w:tr w:rsidR="00C404F6" w:rsidRPr="00C404F6" w:rsidTr="00C404F6">
        <w:tc>
          <w:tcPr>
            <w:tcW w:w="4392" w:type="dxa"/>
            <w:gridSpan w:val="2"/>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textAlignment w:val="auto"/>
              <w:rPr>
                <w:rFonts w:ascii="Arial" w:eastAsia="宋体" w:hAnsi="Arial"/>
                <w:sz w:val="18"/>
                <w:highlight w:val="lightGray"/>
                <w:lang w:eastAsia="zh-CN"/>
              </w:rPr>
            </w:pPr>
            <w:r w:rsidRPr="00C404F6">
              <w:rPr>
                <w:rFonts w:ascii="Arial" w:eastAsia="Calibri" w:hAnsi="Arial"/>
                <w:sz w:val="18"/>
                <w:highlight w:val="lightGray"/>
                <w:lang w:val="en-US" w:eastAsia="zh-CN"/>
              </w:rPr>
              <w:t>Antenna Configuration and Correlation Matrix</w:t>
            </w:r>
          </w:p>
        </w:tc>
        <w:tc>
          <w:tcPr>
            <w:tcW w:w="1351" w:type="dxa"/>
            <w:tcBorders>
              <w:top w:val="single" w:sz="4" w:space="0" w:color="auto"/>
              <w:left w:val="single" w:sz="4" w:space="0" w:color="auto"/>
              <w:bottom w:val="single" w:sz="4" w:space="0" w:color="auto"/>
              <w:right w:val="single" w:sz="4" w:space="0" w:color="auto"/>
            </w:tcBorders>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rsidR="00C404F6" w:rsidRPr="00C404F6" w:rsidRDefault="00C404F6" w:rsidP="00C404F6">
            <w:pPr>
              <w:keepNext/>
              <w:keepLines/>
              <w:overflowPunct/>
              <w:autoSpaceDE/>
              <w:autoSpaceDN/>
              <w:adjustRightInd/>
              <w:spacing w:after="0" w:line="256" w:lineRule="auto"/>
              <w:jc w:val="center"/>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1x2</w:t>
            </w:r>
          </w:p>
        </w:tc>
      </w:tr>
      <w:tr w:rsidR="00C404F6" w:rsidRPr="00C404F6" w:rsidTr="00C404F6">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 1:</w:t>
            </w:r>
            <w:r w:rsidRPr="00C404F6">
              <w:rPr>
                <w:rFonts w:ascii="Arial" w:eastAsia="宋体" w:hAnsi="Arial"/>
                <w:sz w:val="18"/>
                <w:highlight w:val="lightGray"/>
                <w:lang w:eastAsia="zh-CN"/>
              </w:rPr>
              <w:tab/>
              <w:t>Special subframe and uplink-downlink configurations are specified in table 4.2-1 in TS 36.211 [23].</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 2:</w:t>
            </w:r>
            <w:r w:rsidRPr="00C404F6">
              <w:rPr>
                <w:rFonts w:ascii="Arial" w:eastAsia="宋体" w:hAnsi="Arial"/>
                <w:sz w:val="18"/>
                <w:highlight w:val="lightGray"/>
                <w:lang w:eastAsia="zh-CN"/>
              </w:rPr>
              <w:tab/>
              <w:t>DL RMCs and OCNG patterns are specified in clauses A 3.1 and A 3.2 of TS 36.133 [15] respectively.</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ja-JP"/>
              </w:rPr>
            </w:pPr>
            <w:r w:rsidRPr="00C404F6">
              <w:rPr>
                <w:rFonts w:ascii="Arial" w:eastAsia="宋体" w:hAnsi="Arial"/>
                <w:sz w:val="18"/>
                <w:highlight w:val="lightGray"/>
                <w:lang w:eastAsia="zh-CN"/>
              </w:rPr>
              <w:t>Note 3:</w:t>
            </w:r>
            <w:r w:rsidRPr="00C404F6">
              <w:rPr>
                <w:rFonts w:ascii="Arial" w:eastAsia="宋体" w:hAnsi="Arial"/>
                <w:sz w:val="18"/>
                <w:highlight w:val="lightGray"/>
                <w:lang w:eastAsia="zh-CN"/>
              </w:rPr>
              <w:tab/>
              <w:t>OCNG shall be used such that all cells are fully allocated and a constant total transmitted power spectral density is achieved for all OFDM symbols.</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 4:</w:t>
            </w:r>
            <w:r w:rsidRPr="00C404F6">
              <w:rPr>
                <w:rFonts w:ascii="Arial" w:eastAsia="宋体"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C404F6">
              <w:rPr>
                <w:rFonts w:ascii="Arial" w:eastAsia="宋体" w:hAnsi="Arial"/>
                <w:sz w:val="18"/>
                <w:highlight w:val="lightGray"/>
                <w:lang w:eastAsia="zh-CN"/>
              </w:rPr>
              <w:t>N</w:t>
            </w:r>
            <w:r w:rsidRPr="00C404F6">
              <w:rPr>
                <w:rFonts w:ascii="Arial" w:eastAsia="宋体" w:hAnsi="Arial"/>
                <w:sz w:val="18"/>
                <w:highlight w:val="lightGray"/>
                <w:vertAlign w:val="subscript"/>
                <w:lang w:eastAsia="zh-CN"/>
              </w:rPr>
              <w:t>oc</w:t>
            </w:r>
            <w:proofErr w:type="spellEnd"/>
            <w:r w:rsidRPr="00C404F6">
              <w:rPr>
                <w:rFonts w:ascii="Arial" w:eastAsia="宋体" w:hAnsi="Arial"/>
                <w:sz w:val="18"/>
                <w:highlight w:val="lightGray"/>
                <w:lang w:eastAsia="zh-CN"/>
              </w:rPr>
              <w:t xml:space="preserve"> to be fulfilled.</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 5:</w:t>
            </w:r>
            <w:r w:rsidRPr="00C404F6">
              <w:rPr>
                <w:rFonts w:ascii="Arial" w:eastAsia="宋体" w:hAnsi="Arial"/>
                <w:sz w:val="18"/>
                <w:highlight w:val="lightGray"/>
                <w:lang w:eastAsia="zh-CN"/>
              </w:rPr>
              <w:tab/>
            </w:r>
            <w:proofErr w:type="spellStart"/>
            <w:r w:rsidRPr="00C404F6">
              <w:rPr>
                <w:rFonts w:ascii="Arial" w:eastAsia="Calibri" w:hAnsi="Arial"/>
                <w:sz w:val="18"/>
                <w:highlight w:val="lightGray"/>
                <w:lang w:val="en-US" w:eastAsia="zh-CN"/>
              </w:rPr>
              <w:t>Ê</w:t>
            </w:r>
            <w:r w:rsidRPr="00C404F6">
              <w:rPr>
                <w:rFonts w:ascii="Arial" w:eastAsia="Calibri" w:hAnsi="Arial"/>
                <w:sz w:val="18"/>
                <w:highlight w:val="lightGray"/>
                <w:vertAlign w:val="subscript"/>
                <w:lang w:val="en-US" w:eastAsia="zh-CN"/>
              </w:rPr>
              <w:t>s</w:t>
            </w:r>
            <w:proofErr w:type="spellEnd"/>
            <w:r w:rsidRPr="00C404F6">
              <w:rPr>
                <w:rFonts w:ascii="Arial" w:eastAsia="Calibri" w:hAnsi="Arial"/>
                <w:sz w:val="18"/>
                <w:highlight w:val="lightGray"/>
                <w:lang w:val="en-US" w:eastAsia="zh-CN"/>
              </w:rPr>
              <w:t>/</w:t>
            </w:r>
            <w:proofErr w:type="spellStart"/>
            <w:r w:rsidRPr="00C404F6">
              <w:rPr>
                <w:rFonts w:ascii="Arial" w:eastAsia="Calibri" w:hAnsi="Arial"/>
                <w:sz w:val="18"/>
                <w:highlight w:val="lightGray"/>
                <w:lang w:val="en-US" w:eastAsia="zh-CN"/>
              </w:rPr>
              <w:t>I</w:t>
            </w:r>
            <w:r w:rsidRPr="00C404F6">
              <w:rPr>
                <w:rFonts w:ascii="Arial" w:eastAsia="Calibri" w:hAnsi="Arial"/>
                <w:sz w:val="18"/>
                <w:highlight w:val="lightGray"/>
                <w:vertAlign w:val="subscript"/>
                <w:lang w:val="en-US" w:eastAsia="zh-CN"/>
              </w:rPr>
              <w:t>ot</w:t>
            </w:r>
            <w:proofErr w:type="spellEnd"/>
            <w:r w:rsidRPr="00C404F6">
              <w:rPr>
                <w:rFonts w:ascii="Arial" w:eastAsia="宋体" w:hAnsi="Arial"/>
                <w:sz w:val="18"/>
                <w:highlight w:val="lightGray"/>
                <w:lang w:eastAsia="zh-CN"/>
              </w:rPr>
              <w:t>, RSRP, SCH_RP and Io levels have been derived from other parameters for information purposes. They are not settable parameters themselves.</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cs="Arial"/>
                <w:sz w:val="18"/>
                <w:highlight w:val="lightGray"/>
                <w:lang w:eastAsia="zh-CN"/>
              </w:rPr>
              <w:t>Note 6:</w:t>
            </w:r>
            <w:r w:rsidRPr="00C404F6">
              <w:rPr>
                <w:rFonts w:ascii="Arial" w:eastAsia="宋体" w:hAnsi="Arial" w:cs="Arial"/>
                <w:sz w:val="18"/>
                <w:highlight w:val="lightGray"/>
                <w:lang w:eastAsia="zh-CN"/>
              </w:rPr>
              <w:tab/>
              <w:t>E-UTRA operating band groups are as defined in clause 3.5</w:t>
            </w:r>
            <w:r w:rsidRPr="00C404F6">
              <w:rPr>
                <w:rFonts w:ascii="Arial" w:eastAsia="宋体" w:hAnsi="Arial"/>
                <w:sz w:val="18"/>
                <w:highlight w:val="lightGray"/>
                <w:lang w:eastAsia="zh-CN"/>
              </w:rPr>
              <w:t xml:space="preserve"> of TS 36.133 [15]</w:t>
            </w:r>
            <w:r w:rsidRPr="00C404F6">
              <w:rPr>
                <w:rFonts w:ascii="Arial" w:eastAsia="宋体" w:hAnsi="Arial" w:cs="Arial"/>
                <w:sz w:val="18"/>
                <w:highlight w:val="lightGray"/>
                <w:lang w:eastAsia="zh-CN"/>
              </w:rPr>
              <w:t>.</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 7:</w:t>
            </w:r>
            <w:r w:rsidRPr="00C404F6">
              <w:rPr>
                <w:rFonts w:ascii="Arial" w:eastAsia="宋体" w:hAnsi="Arial"/>
                <w:sz w:val="18"/>
                <w:highlight w:val="lightGray"/>
                <w:lang w:eastAsia="zh-CN"/>
              </w:rPr>
              <w:tab/>
            </w:r>
            <w:r w:rsidRPr="00C404F6">
              <w:rPr>
                <w:rFonts w:ascii="Arial" w:eastAsia="宋体" w:hAnsi="Arial" w:cs="Arial"/>
                <w:sz w:val="18"/>
                <w:highlight w:val="lightGray"/>
                <w:lang w:eastAsia="zh-CN"/>
              </w:rPr>
              <w:t xml:space="preserve">For Band 26, the tests shall be performed with the carrier frequency of assigned E-UTRA channel bandwidth within 865-894 </w:t>
            </w:r>
            <w:proofErr w:type="spellStart"/>
            <w:r w:rsidRPr="00C404F6">
              <w:rPr>
                <w:rFonts w:ascii="Arial" w:eastAsia="宋体" w:hAnsi="Arial" w:cs="Arial"/>
                <w:sz w:val="18"/>
                <w:highlight w:val="lightGray"/>
                <w:lang w:eastAsia="zh-CN"/>
              </w:rPr>
              <w:t>MHz.</w:t>
            </w:r>
            <w:proofErr w:type="spellEnd"/>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 8:</w:t>
            </w:r>
            <w:r w:rsidRPr="00C404F6">
              <w:rPr>
                <w:rFonts w:ascii="Arial" w:eastAsia="宋体" w:hAnsi="Arial"/>
                <w:sz w:val="18"/>
                <w:highlight w:val="lightGray"/>
                <w:lang w:eastAsia="zh-CN"/>
              </w:rPr>
              <w:tab/>
            </w:r>
            <w:r w:rsidRPr="00C404F6">
              <w:rPr>
                <w:rFonts w:ascii="Arial" w:eastAsia="宋体" w:hAnsi="Arial" w:cs="Arial"/>
                <w:sz w:val="18"/>
                <w:highlight w:val="lightGray"/>
                <w:lang w:eastAsia="zh-CN"/>
              </w:rPr>
              <w:t>Except Band 29.</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宋体" w:hAnsi="Arial"/>
                <w:sz w:val="18"/>
                <w:highlight w:val="lightGray"/>
                <w:lang w:eastAsia="zh-CN"/>
              </w:rPr>
            </w:pPr>
            <w:r w:rsidRPr="00C404F6">
              <w:rPr>
                <w:rFonts w:ascii="Arial" w:eastAsia="宋体" w:hAnsi="Arial"/>
                <w:sz w:val="18"/>
                <w:highlight w:val="lightGray"/>
                <w:lang w:eastAsia="zh-CN"/>
              </w:rPr>
              <w:t>Note 9:</w:t>
            </w:r>
            <w:r w:rsidRPr="00C404F6">
              <w:rPr>
                <w:rFonts w:ascii="Arial" w:eastAsia="宋体" w:hAnsi="Arial"/>
                <w:sz w:val="18"/>
                <w:highlight w:val="lightGray"/>
                <w:lang w:eastAsia="zh-CN"/>
              </w:rPr>
              <w:tab/>
            </w:r>
            <w:r w:rsidRPr="00C404F6">
              <w:rPr>
                <w:rFonts w:ascii="Arial" w:eastAsia="宋体" w:hAnsi="Arial" w:cs="Arial"/>
                <w:sz w:val="18"/>
                <w:highlight w:val="lightGray"/>
                <w:lang w:eastAsia="zh-CN"/>
              </w:rPr>
              <w:t>Except Band 32, Band 75 and Band 76.</w:t>
            </w:r>
          </w:p>
          <w:p w:rsidR="00C404F6" w:rsidRPr="00C404F6" w:rsidRDefault="00C404F6" w:rsidP="00C404F6">
            <w:pPr>
              <w:keepNext/>
              <w:keepLines/>
              <w:overflowPunct/>
              <w:autoSpaceDE/>
              <w:autoSpaceDN/>
              <w:adjustRightInd/>
              <w:spacing w:after="0" w:line="256" w:lineRule="auto"/>
              <w:ind w:left="851" w:hanging="851"/>
              <w:textAlignment w:val="auto"/>
              <w:rPr>
                <w:rFonts w:ascii="Arial" w:eastAsia="Malgun Gothic" w:hAnsi="Arial"/>
                <w:sz w:val="18"/>
                <w:highlight w:val="lightGray"/>
                <w:lang w:eastAsia="zh-CN"/>
              </w:rPr>
            </w:pPr>
            <w:r w:rsidRPr="00C404F6">
              <w:rPr>
                <w:rFonts w:ascii="Arial" w:eastAsia="宋体" w:hAnsi="Arial"/>
                <w:sz w:val="18"/>
                <w:highlight w:val="lightGray"/>
                <w:lang w:eastAsia="zh-CN"/>
              </w:rPr>
              <w:t>Note 10:</w:t>
            </w:r>
            <w:r w:rsidRPr="00C404F6">
              <w:rPr>
                <w:rFonts w:ascii="Arial" w:eastAsia="宋体" w:hAnsi="Arial"/>
                <w:sz w:val="18"/>
                <w:highlight w:val="lightGray"/>
                <w:lang w:eastAsia="zh-CN"/>
              </w:rPr>
              <w:tab/>
            </w:r>
            <w:r w:rsidRPr="00C404F6">
              <w:rPr>
                <w:rFonts w:ascii="Arial" w:eastAsia="MS Mincho" w:hAnsi="Arial" w:cs="Arial"/>
                <w:sz w:val="18"/>
                <w:highlight w:val="lightGray"/>
                <w:lang w:eastAsia="ja-JP"/>
              </w:rPr>
              <w:t xml:space="preserve">For Band 74, the tests shall be performed with the carrier frequency of the assigned E-UTRA channel bandwidth within 1475.9-1510.9 </w:t>
            </w:r>
            <w:proofErr w:type="spellStart"/>
            <w:r w:rsidRPr="00C404F6">
              <w:rPr>
                <w:rFonts w:ascii="Arial" w:eastAsia="MS Mincho" w:hAnsi="Arial" w:cs="Arial"/>
                <w:sz w:val="18"/>
                <w:highlight w:val="lightGray"/>
                <w:lang w:eastAsia="ja-JP"/>
              </w:rPr>
              <w:t>MHz.</w:t>
            </w:r>
            <w:proofErr w:type="spellEnd"/>
          </w:p>
        </w:tc>
      </w:tr>
    </w:tbl>
    <w:p w:rsidR="00C404F6" w:rsidRPr="00C404F6" w:rsidRDefault="00C404F6" w:rsidP="00C404F6">
      <w:pPr>
        <w:overflowPunct/>
        <w:autoSpaceDE/>
        <w:autoSpaceDN/>
        <w:adjustRightInd/>
        <w:textAlignment w:val="auto"/>
        <w:rPr>
          <w:rFonts w:eastAsia="宋体"/>
          <w:highlight w:val="lightGray"/>
        </w:rPr>
      </w:pPr>
    </w:p>
    <w:p w:rsidR="00C404F6" w:rsidRPr="00C404F6" w:rsidRDefault="00C404F6" w:rsidP="00C404F6">
      <w:pPr>
        <w:keepNext/>
        <w:keepLines/>
        <w:overflowPunct/>
        <w:autoSpaceDE/>
        <w:autoSpaceDN/>
        <w:adjustRightInd/>
        <w:spacing w:before="120"/>
        <w:ind w:left="1701" w:hanging="1701"/>
        <w:textAlignment w:val="auto"/>
        <w:outlineLvl w:val="4"/>
        <w:rPr>
          <w:rFonts w:ascii="Arial" w:eastAsia="宋体" w:hAnsi="Arial"/>
          <w:sz w:val="22"/>
          <w:highlight w:val="lightGray"/>
        </w:rPr>
      </w:pPr>
      <w:r w:rsidRPr="00C404F6">
        <w:rPr>
          <w:rFonts w:ascii="Arial" w:eastAsia="宋体" w:hAnsi="Arial"/>
          <w:sz w:val="22"/>
          <w:highlight w:val="lightGray"/>
        </w:rPr>
        <w:t>A.6.7.5.1.3</w:t>
      </w:r>
      <w:r w:rsidRPr="00C404F6">
        <w:rPr>
          <w:rFonts w:ascii="Arial" w:eastAsia="宋体" w:hAnsi="Arial"/>
          <w:sz w:val="22"/>
          <w:highlight w:val="lightGray"/>
        </w:rPr>
        <w:tab/>
        <w:t>Test Requirements</w:t>
      </w:r>
    </w:p>
    <w:p w:rsidR="00C404F6" w:rsidRDefault="00C404F6" w:rsidP="00C404F6">
      <w:pPr>
        <w:overflowPunct/>
        <w:autoSpaceDE/>
        <w:autoSpaceDN/>
        <w:adjustRightInd/>
        <w:textAlignment w:val="auto"/>
        <w:rPr>
          <w:rFonts w:eastAsia="宋体"/>
          <w:highlight w:val="lightGray"/>
          <w:lang w:eastAsia="zh-CN"/>
        </w:rPr>
      </w:pPr>
      <w:r w:rsidRPr="00C404F6">
        <w:rPr>
          <w:rFonts w:eastAsia="宋体"/>
          <w:highlight w:val="lightGray"/>
        </w:rPr>
        <w:t>The SA inter-RAT E-UTRAN RSRP measurement accuracy for cell 2 shall fulfil</w:t>
      </w:r>
      <w:r w:rsidRPr="00C404F6">
        <w:rPr>
          <w:rFonts w:eastAsia="宋体"/>
          <w:highlight w:val="lightGray"/>
          <w:lang w:eastAsia="zh-CN"/>
        </w:rPr>
        <w:t xml:space="preserve"> absolute requirement in clause</w:t>
      </w:r>
      <w:r w:rsidRPr="00C404F6">
        <w:rPr>
          <w:rFonts w:eastAsia="宋体"/>
          <w:highlight w:val="lightGray"/>
          <w:lang w:val="en-US" w:eastAsia="zh-CN"/>
        </w:rPr>
        <w:t> </w:t>
      </w:r>
      <w:r w:rsidRPr="00C404F6">
        <w:rPr>
          <w:rFonts w:eastAsia="宋体"/>
          <w:highlight w:val="lightGray"/>
          <w:lang w:eastAsia="zh-CN"/>
        </w:rPr>
        <w:t>10.2.2.</w:t>
      </w:r>
    </w:p>
    <w:p w:rsidR="00FA35DD" w:rsidRDefault="00FA35DD" w:rsidP="00C404F6">
      <w:pPr>
        <w:overflowPunct/>
        <w:autoSpaceDE/>
        <w:autoSpaceDN/>
        <w:adjustRightInd/>
        <w:textAlignment w:val="auto"/>
        <w:rPr>
          <w:rFonts w:ascii="Arial" w:hAnsi="Arial"/>
        </w:rPr>
      </w:pPr>
      <w:r>
        <w:rPr>
          <w:rFonts w:ascii="Arial" w:hAnsi="Arial"/>
        </w:rPr>
        <w:t>The core requirements are in the following excerpt from TS 38.133:</w:t>
      </w:r>
    </w:p>
    <w:p w:rsidR="00FA35DD" w:rsidRPr="00FA35DD" w:rsidRDefault="00FA35DD" w:rsidP="00FA35DD">
      <w:pPr>
        <w:pStyle w:val="3"/>
        <w:rPr>
          <w:highlight w:val="lightGray"/>
          <w:lang w:val="en-US" w:eastAsia="ko-KR"/>
        </w:rPr>
      </w:pPr>
      <w:bookmarkStart w:id="4" w:name="_Toc5952728"/>
      <w:r w:rsidRPr="00FA35DD">
        <w:rPr>
          <w:highlight w:val="lightGray"/>
          <w:lang w:val="en-US" w:eastAsia="ko-KR"/>
        </w:rPr>
        <w:t>10.2.2</w:t>
      </w:r>
      <w:r w:rsidRPr="00FA35DD">
        <w:rPr>
          <w:highlight w:val="lightGray"/>
          <w:lang w:val="en-US" w:eastAsia="ko-KR"/>
        </w:rPr>
        <w:tab/>
        <w:t>E-UTRAN RSRP measurements</w:t>
      </w:r>
      <w:bookmarkEnd w:id="4"/>
    </w:p>
    <w:p w:rsidR="00FA35DD" w:rsidRPr="00FA35DD" w:rsidRDefault="00FA35DD" w:rsidP="00FA35DD">
      <w:pPr>
        <w:pStyle w:val="NO"/>
        <w:rPr>
          <w:rFonts w:cs="v4.2.0"/>
          <w:highlight w:val="lightGray"/>
        </w:rPr>
      </w:pPr>
      <w:r w:rsidRPr="00FA35DD">
        <w:rPr>
          <w:rFonts w:cs="v4.2.0"/>
          <w:highlight w:val="lightGray"/>
        </w:rPr>
        <w:t>NOTE:</w:t>
      </w:r>
      <w:r w:rsidRPr="00FA35DD">
        <w:rPr>
          <w:rFonts w:cs="v4.2.0"/>
          <w:highlight w:val="lightGray"/>
        </w:rPr>
        <w:tab/>
        <w:t>This measurement is for handover between NR and E-UTRAN.</w:t>
      </w:r>
    </w:p>
    <w:p w:rsidR="00FA35DD" w:rsidRPr="00FA35DD" w:rsidRDefault="00FA35DD" w:rsidP="00FA35DD">
      <w:pPr>
        <w:rPr>
          <w:rFonts w:cs="v4.2.0"/>
          <w:highlight w:val="lightGray"/>
        </w:rPr>
      </w:pPr>
      <w:r w:rsidRPr="00FA35DD">
        <w:rPr>
          <w:rFonts w:cs="v4.2.0"/>
          <w:highlight w:val="lightGray"/>
        </w:rPr>
        <w:t>The measurement period of E-UTRA RSRP in RRC_CONNECTED state is specified in clause 9.4.2 and 9.4.3.</w:t>
      </w:r>
    </w:p>
    <w:p w:rsidR="00FA35DD" w:rsidRPr="00FA35DD" w:rsidRDefault="00FA35DD" w:rsidP="00FA35DD">
      <w:pPr>
        <w:jc w:val="both"/>
        <w:rPr>
          <w:rFonts w:cs="v4.2.0"/>
          <w:highlight w:val="lightGray"/>
        </w:rPr>
      </w:pPr>
      <w:r w:rsidRPr="00FA35DD">
        <w:rPr>
          <w:rFonts w:cs="v4.2.0"/>
          <w:highlight w:val="lightGray"/>
        </w:rPr>
        <w:t xml:space="preserve">The accuracy requirements of E-UTRA RSRP measurements in RRC_CONNECTED state and the corresponding side conditions shall be the same as the </w:t>
      </w:r>
      <w:r w:rsidRPr="00FA35DD">
        <w:rPr>
          <w:highlight w:val="lightGray"/>
        </w:rPr>
        <w:t>inter-frequency RSRP Accuracy Requirements in clause 9.1.3 of TS 36.133 [15].</w:t>
      </w:r>
    </w:p>
    <w:p w:rsidR="00FA35DD" w:rsidRPr="009C5807" w:rsidRDefault="00FA35DD" w:rsidP="00FA35DD">
      <w:r w:rsidRPr="00FA35DD">
        <w:rPr>
          <w:highlight w:val="lightGray"/>
        </w:rPr>
        <w:t>The reporting range and mapping specified for RSRP measurements in clause 9.1.4 of TS 36.133 [15] shall apply.</w:t>
      </w:r>
    </w:p>
    <w:p w:rsidR="00FA35DD" w:rsidRDefault="00FA35DD" w:rsidP="00C404F6">
      <w:pPr>
        <w:overflowPunct/>
        <w:autoSpaceDE/>
        <w:autoSpaceDN/>
        <w:adjustRightInd/>
        <w:textAlignment w:val="auto"/>
        <w:rPr>
          <w:rFonts w:ascii="Arial" w:hAnsi="Arial"/>
        </w:rPr>
      </w:pPr>
      <w:r>
        <w:rPr>
          <w:rFonts w:ascii="Arial" w:hAnsi="Arial"/>
        </w:rPr>
        <w:t>That refers to TS 36.133:</w:t>
      </w:r>
    </w:p>
    <w:p w:rsidR="00FA35DD" w:rsidRPr="00FA35DD" w:rsidRDefault="00FA35DD" w:rsidP="00FA35DD">
      <w:pPr>
        <w:pStyle w:val="4"/>
        <w:rPr>
          <w:highlight w:val="lightGray"/>
        </w:rPr>
      </w:pPr>
      <w:r w:rsidRPr="00FA35DD">
        <w:rPr>
          <w:highlight w:val="lightGray"/>
        </w:rPr>
        <w:t>9.1.3.1</w:t>
      </w:r>
      <w:r w:rsidRPr="00FA35DD">
        <w:rPr>
          <w:highlight w:val="lightGray"/>
        </w:rPr>
        <w:tab/>
        <w:t>Absolute RSRP Accuracy</w:t>
      </w:r>
    </w:p>
    <w:p w:rsidR="00FA35DD" w:rsidRPr="00FA35DD" w:rsidRDefault="00FA35DD" w:rsidP="00FA35DD">
      <w:pPr>
        <w:rPr>
          <w:rFonts w:cs="v4.2.0"/>
          <w:i/>
          <w:highlight w:val="lightGray"/>
        </w:rPr>
      </w:pPr>
      <w:r w:rsidRPr="00FA35DD">
        <w:rPr>
          <w:rFonts w:cs="v4.2.0"/>
          <w:highlight w:val="lightGray"/>
        </w:rPr>
        <w:t>The requirements for absolute accuracy of RSRP in this clause apply to a cell that has different carrier frequency from the serving cell.</w:t>
      </w:r>
    </w:p>
    <w:p w:rsidR="00FA35DD" w:rsidRPr="00FA35DD" w:rsidRDefault="00FA35DD" w:rsidP="00FA35DD">
      <w:pPr>
        <w:rPr>
          <w:rFonts w:cs="v4.2.0"/>
          <w:highlight w:val="lightGray"/>
        </w:rPr>
      </w:pPr>
      <w:r w:rsidRPr="00FA35DD">
        <w:rPr>
          <w:rFonts w:cs="v4.2.0"/>
          <w:highlight w:val="lightGray"/>
        </w:rPr>
        <w:t>The accuracy requirements in Table 9.1.3.1-1 are valid under the following conditions:</w:t>
      </w:r>
    </w:p>
    <w:p w:rsidR="00FA35DD" w:rsidRPr="00FA35DD" w:rsidRDefault="00FA35DD" w:rsidP="00FA35DD">
      <w:pPr>
        <w:ind w:left="567"/>
        <w:rPr>
          <w:highlight w:val="lightGray"/>
        </w:rPr>
      </w:pPr>
      <w:r w:rsidRPr="00FA35DD">
        <w:rPr>
          <w:highlight w:val="lightGray"/>
        </w:rPr>
        <w:t>Cell specific reference signals are transmitted either from one, two or four antenna ports.</w:t>
      </w:r>
    </w:p>
    <w:p w:rsidR="00FA35DD" w:rsidRPr="00FA35DD" w:rsidRDefault="00FA35DD" w:rsidP="00FA35DD">
      <w:pPr>
        <w:ind w:left="567"/>
        <w:rPr>
          <w:highlight w:val="lightGray"/>
        </w:rPr>
      </w:pPr>
      <w:r w:rsidRPr="00FA35DD">
        <w:rPr>
          <w:highlight w:val="lightGray"/>
        </w:rPr>
        <w:t>Conditions defined in 36.101 Clause 7.3 for reference sensitivity are fulfilled.</w:t>
      </w:r>
    </w:p>
    <w:p w:rsidR="00FA35DD" w:rsidRPr="00FA35DD" w:rsidRDefault="00FA35DD" w:rsidP="00FA35DD">
      <w:pPr>
        <w:ind w:left="567"/>
        <w:rPr>
          <w:highlight w:val="lightGray"/>
        </w:rPr>
      </w:pPr>
      <w:proofErr w:type="spellStart"/>
      <w:r w:rsidRPr="00FA35DD">
        <w:rPr>
          <w:highlight w:val="lightGray"/>
        </w:rPr>
        <w:lastRenderedPageBreak/>
        <w:t>RSRP|dBm</w:t>
      </w:r>
      <w:proofErr w:type="spellEnd"/>
      <w:r w:rsidRPr="00FA35DD">
        <w:rPr>
          <w:highlight w:val="lightGray"/>
        </w:rPr>
        <w:t xml:space="preserve"> according to Annex B.3.3 for a corresponding Band</w:t>
      </w:r>
    </w:p>
    <w:p w:rsidR="00FA35DD" w:rsidRPr="00FA35DD" w:rsidRDefault="00FA35DD" w:rsidP="00FA35DD">
      <w:pPr>
        <w:pStyle w:val="TH"/>
        <w:rPr>
          <w:highlight w:val="lightGray"/>
        </w:rPr>
      </w:pPr>
      <w:r w:rsidRPr="00FA35DD">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FA35DD" w:rsidRPr="00FA35DD" w:rsidTr="00FA35DD">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Conditions</w:t>
            </w:r>
          </w:p>
        </w:tc>
      </w:tr>
      <w:tr w:rsidR="00FA35DD" w:rsidRPr="00FA35DD" w:rsidTr="00FA35DD">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proofErr w:type="spellStart"/>
            <w:r w:rsidRPr="00FA35DD">
              <w:rPr>
                <w:rFonts w:cs="Arial"/>
                <w:highlight w:val="lightGray"/>
              </w:rPr>
              <w:t>Ês</w:t>
            </w:r>
            <w:proofErr w:type="spellEnd"/>
            <w:r w:rsidRPr="00FA35DD">
              <w:rPr>
                <w:rFonts w:cs="Arial"/>
                <w:highlight w:val="lightGray"/>
              </w:rPr>
              <w:t>/</w:t>
            </w:r>
            <w:proofErr w:type="spellStart"/>
            <w:r w:rsidRPr="00FA35DD">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Io</w:t>
            </w:r>
            <w:r w:rsidRPr="00FA35DD">
              <w:rPr>
                <w:rFonts w:cs="Arial"/>
                <w:highlight w:val="lightGray"/>
                <w:vertAlign w:val="superscript"/>
                <w:lang w:eastAsia="zh-CN"/>
              </w:rPr>
              <w:t xml:space="preserve"> Note 1</w:t>
            </w:r>
            <w:r w:rsidRPr="00FA35DD">
              <w:rPr>
                <w:rFonts w:cs="Arial"/>
                <w:highlight w:val="lightGray"/>
              </w:rPr>
              <w:t xml:space="preserve"> range</w:t>
            </w:r>
          </w:p>
        </w:tc>
      </w:tr>
      <w:tr w:rsidR="00FA35DD" w:rsidRPr="00FA35DD" w:rsidTr="00FA35DD">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FA35DD" w:rsidRPr="00FA35DD" w:rsidRDefault="00FA35DD" w:rsidP="00FA35DD">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E-UTRA operating band groups</w:t>
            </w:r>
            <w:r w:rsidRPr="00FA35DD">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Maximum Io</w:t>
            </w:r>
          </w:p>
        </w:tc>
      </w:tr>
      <w:tr w:rsidR="00FA35DD" w:rsidRPr="00FA35DD" w:rsidTr="00FA35DD">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FA35DD" w:rsidRPr="00FA35DD" w:rsidRDefault="00FA35DD" w:rsidP="00FA35DD">
            <w:pPr>
              <w:pStyle w:val="TAH"/>
              <w:rPr>
                <w:rFonts w:cs="Arial"/>
                <w:highlight w:val="lightGray"/>
              </w:rPr>
            </w:pPr>
            <w:r w:rsidRPr="00FA35DD">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dBm/15kHz</w:t>
            </w:r>
            <w:r w:rsidRPr="00FA35DD">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dBm/</w:t>
            </w:r>
            <w:proofErr w:type="spellStart"/>
            <w:r w:rsidRPr="00FA35DD">
              <w:rPr>
                <w:rFonts w:cs="Arial"/>
                <w:highlight w:val="lightGray"/>
              </w:rPr>
              <w:t>BW</w:t>
            </w:r>
            <w:r w:rsidRPr="00FA35DD">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H"/>
              <w:rPr>
                <w:rFonts w:cs="Arial"/>
                <w:highlight w:val="lightGray"/>
              </w:rPr>
            </w:pPr>
            <w:r w:rsidRPr="00FA35DD">
              <w:rPr>
                <w:rFonts w:cs="Arial"/>
                <w:highlight w:val="lightGray"/>
              </w:rPr>
              <w:t>dBm/</w:t>
            </w:r>
            <w:proofErr w:type="spellStart"/>
            <w:r w:rsidRPr="00FA35DD">
              <w:rPr>
                <w:rFonts w:cs="Arial"/>
                <w:highlight w:val="lightGray"/>
              </w:rPr>
              <w:t>BW</w:t>
            </w:r>
            <w:r w:rsidRPr="00FA35DD">
              <w:rPr>
                <w:rFonts w:cs="Arial"/>
                <w:highlight w:val="lightGray"/>
                <w:vertAlign w:val="subscript"/>
              </w:rPr>
              <w:t>Channel</w:t>
            </w:r>
            <w:proofErr w:type="spellEnd"/>
          </w:p>
        </w:tc>
      </w:tr>
      <w:tr w:rsidR="00FA35DD" w:rsidRPr="00FA35DD" w:rsidTr="00FA35DD">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sym w:font="Symbol" w:char="F0B1"/>
            </w:r>
            <w:r w:rsidRPr="00FA35DD">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sym w:font="Symbol" w:char="F0B1"/>
            </w:r>
            <w:r w:rsidRPr="00FA35DD">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sym w:font="Symbol" w:char="F0B3"/>
            </w:r>
            <w:r w:rsidRPr="00FA35DD">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r>
      <w:tr w:rsidR="00FA35DD" w:rsidRPr="00FA35DD" w:rsidTr="00FA35DD">
        <w:trPr>
          <w:jc w:val="center"/>
        </w:trPr>
        <w:tc>
          <w:tcPr>
            <w:tcW w:w="1047" w:type="dxa"/>
            <w:vMerge/>
            <w:tcBorders>
              <w:left w:val="single" w:sz="4" w:space="0" w:color="auto"/>
              <w:right w:val="single" w:sz="6" w:space="0" w:color="auto"/>
            </w:tcBorders>
            <w:shd w:val="clear" w:color="auto" w:fill="auto"/>
          </w:tcPr>
          <w:p w:rsidR="00FA35DD" w:rsidRPr="00FA35DD" w:rsidRDefault="00FA35DD" w:rsidP="00FA35DD">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FA35DD" w:rsidRPr="00FA35DD" w:rsidRDefault="00FA35DD" w:rsidP="00FA35DD">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FA35DD" w:rsidRPr="00FA35DD" w:rsidRDefault="00FA35DD" w:rsidP="00FA35DD">
            <w:pPr>
              <w:pStyle w:val="TAC"/>
              <w:rPr>
                <w:rFonts w:cs="Arial"/>
                <w:highlight w:val="lightGray"/>
              </w:rPr>
            </w:pPr>
            <w:r w:rsidRPr="00FA35DD">
              <w:rPr>
                <w:rFonts w:cs="Arial"/>
                <w:highlight w:val="lightGray"/>
                <w:lang w:eastAsia="ja-JP"/>
              </w:rPr>
              <w:t>FDD_B</w:t>
            </w:r>
            <w:r w:rsidRPr="00FA35DD">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FA35DD" w:rsidRPr="00FA35DD" w:rsidRDefault="00FA35DD" w:rsidP="00FA35DD">
            <w:pPr>
              <w:pStyle w:val="TAC"/>
              <w:rPr>
                <w:rFonts w:cs="Arial"/>
                <w:highlight w:val="lightGray"/>
              </w:rPr>
            </w:pPr>
            <w:r w:rsidRPr="00FA35DD">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A35DD" w:rsidRPr="00FA35DD" w:rsidRDefault="00FA35DD" w:rsidP="00FA35DD">
            <w:pPr>
              <w:pStyle w:val="TAC"/>
              <w:rPr>
                <w:rFonts w:cs="Arial"/>
                <w:highlight w:val="lightGray"/>
              </w:rPr>
            </w:pPr>
            <w:r w:rsidRPr="00FA35DD">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A35DD" w:rsidRPr="00FA35DD" w:rsidRDefault="00FA35DD" w:rsidP="00FA35DD">
            <w:pPr>
              <w:pStyle w:val="TAC"/>
              <w:rPr>
                <w:rFonts w:cs="Arial"/>
                <w:highlight w:val="lightGray"/>
              </w:rPr>
            </w:pPr>
            <w:r w:rsidRPr="00FA35DD">
              <w:rPr>
                <w:rFonts w:cs="Arial"/>
                <w:highlight w:val="lightGray"/>
                <w:lang w:eastAsia="ja-JP"/>
              </w:rPr>
              <w:t>-70</w:t>
            </w:r>
          </w:p>
        </w:tc>
      </w:tr>
      <w:tr w:rsidR="00FA35DD" w:rsidRPr="00FA35DD" w:rsidTr="00FA35DD">
        <w:trPr>
          <w:jc w:val="center"/>
        </w:trPr>
        <w:tc>
          <w:tcPr>
            <w:tcW w:w="1047" w:type="dxa"/>
            <w:vMerge/>
            <w:tcBorders>
              <w:left w:val="single" w:sz="4"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w:t>
            </w:r>
            <w:r w:rsidRPr="00FA35DD">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r>
      <w:tr w:rsidR="00FA35DD" w:rsidRPr="00FA35DD" w:rsidTr="00FA35DD">
        <w:trPr>
          <w:jc w:val="center"/>
        </w:trPr>
        <w:tc>
          <w:tcPr>
            <w:tcW w:w="1047" w:type="dxa"/>
            <w:vMerge/>
            <w:tcBorders>
              <w:left w:val="single" w:sz="4"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-1</w:t>
            </w:r>
            <w:r w:rsidRPr="00FA35DD">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r>
      <w:tr w:rsidR="00FA35DD" w:rsidRPr="00FA35DD" w:rsidTr="00FA35DD">
        <w:trPr>
          <w:jc w:val="center"/>
        </w:trPr>
        <w:tc>
          <w:tcPr>
            <w:tcW w:w="1047" w:type="dxa"/>
            <w:vMerge/>
            <w:tcBorders>
              <w:left w:val="single" w:sz="4"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r>
      <w:tr w:rsidR="00FA35DD" w:rsidRPr="00FA35DD" w:rsidTr="00FA35DD">
        <w:trPr>
          <w:jc w:val="center"/>
        </w:trPr>
        <w:tc>
          <w:tcPr>
            <w:tcW w:w="1047" w:type="dxa"/>
            <w:vMerge/>
            <w:tcBorders>
              <w:left w:val="single" w:sz="4"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-1</w:t>
            </w:r>
            <w:r w:rsidRPr="00FA35DD">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r>
      <w:tr w:rsidR="00FA35DD" w:rsidRPr="00FA35DD" w:rsidTr="00FA35DD">
        <w:trPr>
          <w:jc w:val="center"/>
        </w:trPr>
        <w:tc>
          <w:tcPr>
            <w:tcW w:w="1047" w:type="dxa"/>
            <w:vMerge/>
            <w:tcBorders>
              <w:left w:val="single" w:sz="4"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-1</w:t>
            </w:r>
            <w:r w:rsidRPr="00FA35DD">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r>
      <w:tr w:rsidR="00FA35DD" w:rsidRPr="00FA35DD" w:rsidTr="00FA35DD">
        <w:trPr>
          <w:jc w:val="center"/>
        </w:trPr>
        <w:tc>
          <w:tcPr>
            <w:tcW w:w="1047" w:type="dxa"/>
            <w:vMerge/>
            <w:tcBorders>
              <w:left w:val="single" w:sz="4"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-1</w:t>
            </w:r>
            <w:r w:rsidRPr="00FA35DD">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r>
      <w:tr w:rsidR="00FA35DD" w:rsidRPr="00FA35DD" w:rsidTr="00FA35DD">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nt="eastAsia"/>
                <w:highlight w:val="lightGray"/>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nt="eastAsia"/>
                <w:highlight w:val="lightGray"/>
                <w:lang w:eastAsia="zh-CN"/>
              </w:rPr>
              <w:t>-70</w:t>
            </w:r>
          </w:p>
        </w:tc>
      </w:tr>
      <w:tr w:rsidR="00FA35DD" w:rsidRPr="00FA35DD" w:rsidTr="00FA35DD">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sym w:font="Symbol" w:char="F0B1"/>
            </w:r>
            <w:r w:rsidRPr="00FA35DD">
              <w:rPr>
                <w:rFonts w:cs="Arial"/>
                <w:highlight w:val="lightGray"/>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sym w:font="Symbol" w:char="F0B1"/>
            </w:r>
            <w:r w:rsidRPr="00FA35DD">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sym w:font="Symbol" w:char="F0B3"/>
            </w:r>
            <w:r w:rsidRPr="00FA35DD">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 xml:space="preserve">FDD_A, TDD_A, FDD_B1, </w:t>
            </w:r>
            <w:r w:rsidRPr="00FA35DD">
              <w:rPr>
                <w:rFonts w:eastAsia="MS Mincho" w:cs="Arial" w:hint="eastAsia"/>
                <w:highlight w:val="lightGray"/>
                <w:lang w:eastAsia="ja-JP"/>
              </w:rPr>
              <w:t>FDD_B2,</w:t>
            </w:r>
            <w:r w:rsidRPr="00FA35DD">
              <w:rPr>
                <w:rFonts w:eastAsia="MS Mincho" w:cs="Arial"/>
                <w:highlight w:val="lightGray"/>
                <w:lang w:eastAsia="ja-JP"/>
              </w:rPr>
              <w:t xml:space="preserve"> </w:t>
            </w:r>
            <w:r w:rsidRPr="00FA35DD">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FA35DD" w:rsidRDefault="00FA35DD" w:rsidP="00FA35DD">
            <w:pPr>
              <w:pStyle w:val="TAC"/>
              <w:rPr>
                <w:rFonts w:cs="Arial"/>
                <w:highlight w:val="lightGray"/>
              </w:rPr>
            </w:pPr>
            <w:r w:rsidRPr="00FA35DD">
              <w:rPr>
                <w:rFonts w:cs="Arial"/>
                <w:highlight w:val="lightGray"/>
              </w:rPr>
              <w:t>-50</w:t>
            </w:r>
          </w:p>
        </w:tc>
      </w:tr>
      <w:tr w:rsidR="00FA35DD" w:rsidRPr="00691C10" w:rsidTr="00FA35DD">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FA35DD" w:rsidRPr="00FA35DD" w:rsidRDefault="00FA35DD" w:rsidP="00FA35DD">
            <w:pPr>
              <w:pStyle w:val="TAN"/>
              <w:rPr>
                <w:rFonts w:cs="Arial"/>
                <w:highlight w:val="lightGray"/>
              </w:rPr>
            </w:pPr>
            <w:r w:rsidRPr="00FA35DD">
              <w:rPr>
                <w:rFonts w:cs="Arial"/>
                <w:highlight w:val="lightGray"/>
              </w:rPr>
              <w:t>N</w:t>
            </w:r>
            <w:r w:rsidRPr="00FA35DD">
              <w:rPr>
                <w:rFonts w:cs="Arial"/>
                <w:highlight w:val="lightGray"/>
                <w:lang w:eastAsia="zh-CN"/>
              </w:rPr>
              <w:t>OTE</w:t>
            </w:r>
            <w:r w:rsidRPr="00FA35DD">
              <w:rPr>
                <w:rFonts w:cs="Arial"/>
                <w:highlight w:val="lightGray"/>
              </w:rPr>
              <w:t xml:space="preserve"> 1:</w:t>
            </w:r>
            <w:r w:rsidRPr="00FA35DD">
              <w:rPr>
                <w:rFonts w:cs="Arial"/>
                <w:highlight w:val="lightGray"/>
              </w:rPr>
              <w:tab/>
              <w:t>Io is assumed to have constant EPRE across the bandwidth.</w:t>
            </w:r>
          </w:p>
          <w:p w:rsidR="00FA35DD" w:rsidRPr="00FA35DD" w:rsidRDefault="00FA35DD" w:rsidP="00FA35DD">
            <w:pPr>
              <w:pStyle w:val="TAN"/>
              <w:rPr>
                <w:rFonts w:cs="Arial"/>
                <w:highlight w:val="lightGray"/>
              </w:rPr>
            </w:pPr>
            <w:r w:rsidRPr="00FA35DD">
              <w:rPr>
                <w:rFonts w:cs="Arial"/>
                <w:highlight w:val="lightGray"/>
              </w:rPr>
              <w:t>NOTE 2:</w:t>
            </w:r>
            <w:r w:rsidRPr="00FA35DD">
              <w:rPr>
                <w:rFonts w:cs="Arial"/>
                <w:highlight w:val="lightGray"/>
              </w:rPr>
              <w:tab/>
              <w:t>The condition level is increased by ∆&gt;0, when applicable, as described in Sections B.4.2 and B.4.3.</w:t>
            </w:r>
          </w:p>
          <w:p w:rsidR="00FA35DD" w:rsidRPr="00691C10" w:rsidRDefault="00FA35DD" w:rsidP="00FA35DD">
            <w:pPr>
              <w:pStyle w:val="TAN"/>
              <w:rPr>
                <w:rFonts w:cs="Arial"/>
              </w:rPr>
            </w:pPr>
            <w:r w:rsidRPr="00FA35DD">
              <w:rPr>
                <w:rFonts w:cs="Arial"/>
                <w:highlight w:val="lightGray"/>
              </w:rPr>
              <w:t>NOTE 3:</w:t>
            </w:r>
            <w:r w:rsidRPr="00FA35DD">
              <w:rPr>
                <w:rFonts w:cs="Arial"/>
                <w:highlight w:val="lightGray"/>
              </w:rPr>
              <w:tab/>
              <w:t>E-UTRA operating band groups are as defined in Section 3.5.</w:t>
            </w:r>
          </w:p>
        </w:tc>
      </w:tr>
    </w:tbl>
    <w:p w:rsidR="00FA35DD" w:rsidRPr="00691C10" w:rsidRDefault="00FA35DD" w:rsidP="00FA35DD"/>
    <w:p w:rsidR="00FA35DD" w:rsidRDefault="00FA35DD" w:rsidP="00C404F6">
      <w:pPr>
        <w:overflowPunct/>
        <w:autoSpaceDE/>
        <w:autoSpaceDN/>
        <w:adjustRightInd/>
        <w:textAlignment w:val="auto"/>
        <w:rPr>
          <w:rFonts w:ascii="Arial" w:hAnsi="Arial"/>
        </w:rPr>
      </w:pPr>
      <w:r>
        <w:rPr>
          <w:rFonts w:ascii="Arial" w:hAnsi="Arial"/>
        </w:rPr>
        <w:t>The side conditions for inter-frequency E-UTRA RSRP measurements are given in the following excerpt from TS 36.133:</w:t>
      </w:r>
    </w:p>
    <w:p w:rsidR="00FA35DD" w:rsidRPr="000301B4" w:rsidRDefault="00FA35DD" w:rsidP="00FA35DD">
      <w:pPr>
        <w:pStyle w:val="2"/>
        <w:rPr>
          <w:highlight w:val="lightGray"/>
        </w:rPr>
      </w:pPr>
      <w:bookmarkStart w:id="5" w:name="_Toc383691899"/>
      <w:r w:rsidRPr="000301B4">
        <w:rPr>
          <w:highlight w:val="lightGray"/>
        </w:rPr>
        <w:t>B.2.3</w:t>
      </w:r>
      <w:r w:rsidRPr="000301B4">
        <w:rPr>
          <w:highlight w:val="lightGray"/>
        </w:rPr>
        <w:tab/>
        <w:t>Conditions for E-UTRAN inter-frequency measurements</w:t>
      </w:r>
      <w:bookmarkEnd w:id="5"/>
    </w:p>
    <w:p w:rsidR="00FA35DD" w:rsidRPr="000301B4" w:rsidRDefault="00FA35DD" w:rsidP="00FA35DD">
      <w:pPr>
        <w:rPr>
          <w:highlight w:val="lightGray"/>
        </w:rPr>
      </w:pPr>
      <w:r w:rsidRPr="000301B4">
        <w:rPr>
          <w:highlight w:val="lightGray"/>
        </w:rPr>
        <w:t xml:space="preserve">This clause defines the E-UTRAN inter-frequency SCH_RP, </w:t>
      </w:r>
      <w:r w:rsidRPr="000301B4">
        <w:rPr>
          <w:highlight w:val="lightGray"/>
          <w:lang w:val="en-US"/>
        </w:rPr>
        <w:t xml:space="preserve">SCH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lang w:val="en-US"/>
        </w:rPr>
        <w:t xml:space="preserve">, RSRP and RSRP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rPr>
        <w:t xml:space="preserve"> applicable for a corresponding operating band.</w:t>
      </w:r>
    </w:p>
    <w:p w:rsidR="00FA35DD" w:rsidRPr="000301B4" w:rsidRDefault="00FA35DD" w:rsidP="00FA35DD">
      <w:pPr>
        <w:rPr>
          <w:highlight w:val="lightGray"/>
        </w:rPr>
      </w:pPr>
      <w:r w:rsidRPr="000301B4">
        <w:rPr>
          <w:highlight w:val="lightGray"/>
        </w:rPr>
        <w:t>The conditions for inter-frequency E-UTRAN measurements with autonomous gap are defined in Table B.2.3-1.</w:t>
      </w:r>
    </w:p>
    <w:p w:rsidR="00FA35DD" w:rsidRPr="000301B4" w:rsidRDefault="00FA35DD" w:rsidP="00FA35DD">
      <w:pPr>
        <w:pStyle w:val="TH"/>
        <w:rPr>
          <w:highlight w:val="lightGray"/>
        </w:rPr>
      </w:pPr>
      <w:r w:rsidRPr="000301B4">
        <w:rPr>
          <w:highlight w:val="lightGray"/>
        </w:rPr>
        <w:t>Table B.2.3-1: E-UTRAN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FA35DD" w:rsidRPr="000301B4" w:rsidTr="00FA35DD">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p w:rsidR="00FA35DD" w:rsidRPr="000301B4" w:rsidRDefault="00FA35DD" w:rsidP="00FA35DD">
            <w:pPr>
              <w:pStyle w:val="TAH"/>
              <w:rPr>
                <w:rFonts w:cs="Arial"/>
                <w:highlight w:val="lightGray"/>
              </w:rPr>
            </w:pPr>
            <w:r w:rsidRPr="000301B4">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E-UTRA operating band groups</w:t>
            </w:r>
            <w:r w:rsidRPr="000301B4">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Minimum RSRP</w:t>
            </w:r>
            <w:r w:rsidRPr="000301B4">
              <w:rPr>
                <w:rFonts w:cs="Arial"/>
                <w:highlight w:val="lightGray"/>
                <w:vertAlign w:val="superscript"/>
                <w:lang w:eastAsia="zh-CN"/>
              </w:rPr>
              <w:t xml:space="preserve"> Note 1</w:t>
            </w:r>
            <w:r w:rsidRPr="000301B4">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Minimum</w:t>
            </w:r>
            <w:r w:rsidRPr="000301B4">
              <w:rPr>
                <w:rFonts w:cs="Arial"/>
                <w:highlight w:val="lightGray"/>
              </w:rPr>
              <w:br/>
              <w:t>SCH_RP</w:t>
            </w:r>
            <w:r w:rsidRPr="000301B4">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r w:rsidRPr="000301B4">
              <w:rPr>
                <w:rFonts w:cs="Arial"/>
                <w:highlight w:val="lightGray"/>
              </w:rPr>
              <w:t xml:space="preserve">RSRP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 xml:space="preserve">SCH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r>
      <w:tr w:rsidR="00FA35DD" w:rsidRPr="000301B4" w:rsidTr="00FA35DD">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r w:rsidRPr="000301B4">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w:t>
            </w:r>
          </w:p>
        </w:tc>
      </w:tr>
      <w:tr w:rsidR="00FA35DD" w:rsidRPr="000301B4" w:rsidTr="00FA35DD">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FDD_A, TDD_A</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sym w:font="Symbol" w:char="F0B3"/>
            </w:r>
            <w:r w:rsidRPr="000301B4">
              <w:rPr>
                <w:rFonts w:cs="Arial"/>
                <w:highlight w:val="lightGray"/>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sym w:font="Symbol" w:char="F0B3"/>
            </w:r>
            <w:r w:rsidRPr="000301B4">
              <w:rPr>
                <w:rFonts w:cs="Arial"/>
                <w:highlight w:val="lightGray"/>
              </w:rPr>
              <w:t xml:space="preserve"> -4</w:t>
            </w: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FDD_B</w:t>
            </w:r>
          </w:p>
        </w:tc>
        <w:tc>
          <w:tcPr>
            <w:tcW w:w="1514"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FDD_C, TDD_C</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FDD_D</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FDD_E, TDD_E</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FDD_F</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FDD_G</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FDD_H</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-121.5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lang w:eastAsia="zh-CN"/>
              </w:rPr>
              <w:t>FDD_N</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276" w:type="dxa"/>
            <w:vMerge/>
            <w:tcBorders>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D22A2" w:rsidTr="00FA35DD">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rsidR="00FA35DD" w:rsidRPr="000301B4" w:rsidRDefault="00FA35DD" w:rsidP="00FA35DD">
            <w:pPr>
              <w:pStyle w:val="TAN"/>
              <w:rPr>
                <w:rFonts w:cs="Arial"/>
                <w:highlight w:val="lightGray"/>
              </w:rPr>
            </w:pPr>
            <w:r w:rsidRPr="000301B4">
              <w:rPr>
                <w:rFonts w:cs="Arial"/>
                <w:highlight w:val="lightGray"/>
              </w:rPr>
              <w:t>NOTE 1:</w:t>
            </w:r>
            <w:r w:rsidRPr="000301B4">
              <w:rPr>
                <w:rFonts w:cs="Arial"/>
                <w:highlight w:val="lightGray"/>
              </w:rPr>
              <w:tab/>
              <w:t>This condition level is increased by ∆&gt;0, when applicable, as described in Sections B.4.2 and B.4.3.</w:t>
            </w:r>
          </w:p>
          <w:p w:rsidR="00FA35DD" w:rsidRPr="000301B4" w:rsidRDefault="00FA35DD" w:rsidP="00FA35DD">
            <w:pPr>
              <w:pStyle w:val="TAN"/>
              <w:rPr>
                <w:rFonts w:cs="Arial"/>
                <w:highlight w:val="lightGray"/>
              </w:rPr>
            </w:pPr>
            <w:r w:rsidRPr="000301B4">
              <w:rPr>
                <w:rFonts w:cs="Arial"/>
                <w:highlight w:val="lightGray"/>
              </w:rPr>
              <w:t>N</w:t>
            </w:r>
            <w:r w:rsidRPr="000301B4">
              <w:rPr>
                <w:rFonts w:cs="Arial"/>
                <w:highlight w:val="lightGray"/>
                <w:lang w:eastAsia="zh-CN"/>
              </w:rPr>
              <w:t>OTE 2</w:t>
            </w:r>
            <w:r w:rsidRPr="000301B4">
              <w:rPr>
                <w:rFonts w:cs="Arial"/>
                <w:highlight w:val="lightGray"/>
              </w:rPr>
              <w:t>:</w:t>
            </w:r>
            <w:r w:rsidRPr="000301B4">
              <w:rPr>
                <w:rFonts w:cs="Arial"/>
                <w:highlight w:val="lightGray"/>
              </w:rPr>
              <w:tab/>
              <w:t xml:space="preserve">The condition is </w:t>
            </w:r>
            <w:r w:rsidRPr="000301B4">
              <w:rPr>
                <w:rFonts w:cs="Arial"/>
                <w:highlight w:val="lightGray"/>
                <w:lang w:val="en-US"/>
              </w:rPr>
              <w:t xml:space="preserve">-123 dBm/15kHz </w:t>
            </w:r>
            <w:r w:rsidRPr="000301B4">
              <w:rPr>
                <w:rFonts w:cs="Arial"/>
                <w:highlight w:val="lightGray"/>
              </w:rPr>
              <w:t xml:space="preserve">when the carrier frequency of the assigned E-UTRA channel bandwidth is within 865-894 </w:t>
            </w:r>
            <w:proofErr w:type="spellStart"/>
            <w:r w:rsidRPr="000301B4">
              <w:rPr>
                <w:rFonts w:cs="Arial"/>
                <w:highlight w:val="lightGray"/>
              </w:rPr>
              <w:t>MHz.</w:t>
            </w:r>
            <w:proofErr w:type="spellEnd"/>
          </w:p>
          <w:p w:rsidR="00FA35DD" w:rsidRPr="00132859" w:rsidRDefault="00FA35DD" w:rsidP="00FA35DD">
            <w:pPr>
              <w:pStyle w:val="TAN"/>
              <w:rPr>
                <w:rFonts w:cs="Arial"/>
              </w:rPr>
            </w:pPr>
            <w:r w:rsidRPr="000301B4">
              <w:rPr>
                <w:rFonts w:cs="Arial"/>
                <w:highlight w:val="lightGray"/>
              </w:rPr>
              <w:t>NOTE 3:</w:t>
            </w:r>
            <w:r w:rsidRPr="000301B4">
              <w:rPr>
                <w:rFonts w:cs="Arial"/>
                <w:highlight w:val="lightGray"/>
              </w:rPr>
              <w:tab/>
              <w:t>E-UTRA operating band groups are as defined in Section 3.5.</w:t>
            </w:r>
          </w:p>
        </w:tc>
      </w:tr>
    </w:tbl>
    <w:p w:rsidR="00D61D34" w:rsidRPr="00FB5A07" w:rsidRDefault="00D61D34" w:rsidP="00315138">
      <w:pPr>
        <w:pStyle w:val="tdoc-header"/>
        <w:autoSpaceDE w:val="0"/>
        <w:autoSpaceDN w:val="0"/>
        <w:adjustRightInd w:val="0"/>
        <w:spacing w:before="240" w:after="180"/>
        <w:outlineLvl w:val="0"/>
        <w:rPr>
          <w:b/>
          <w:noProof w:val="0"/>
        </w:rPr>
      </w:pPr>
      <w:bookmarkStart w:id="6" w:name="_Toc231531227"/>
      <w:bookmarkEnd w:id="1"/>
      <w:bookmarkEnd w:id="2"/>
      <w:bookmarkEnd w:id="3"/>
      <w:r>
        <w:rPr>
          <w:b/>
          <w:noProof w:val="0"/>
        </w:rPr>
        <w:t>3</w:t>
      </w:r>
      <w:r w:rsidRPr="00FB5A07">
        <w:rPr>
          <w:b/>
          <w:noProof w:val="0"/>
        </w:rPr>
        <w:t xml:space="preserve">. </w:t>
      </w:r>
      <w:r>
        <w:rPr>
          <w:b/>
          <w:noProof w:val="0"/>
        </w:rPr>
        <w:t>Discussion</w:t>
      </w:r>
    </w:p>
    <w:p w:rsidR="00846F30" w:rsidRDefault="00536E9E" w:rsidP="00D61D34">
      <w:pPr>
        <w:overflowPunct/>
        <w:jc w:val="both"/>
        <w:textAlignment w:val="auto"/>
        <w:rPr>
          <w:rFonts w:ascii="Arial" w:hAnsi="Arial"/>
        </w:rPr>
      </w:pPr>
      <w:r>
        <w:rPr>
          <w:rFonts w:ascii="Arial" w:hAnsi="Arial"/>
        </w:rPr>
        <w:t xml:space="preserve">The test case has </w:t>
      </w:r>
      <w:r w:rsidR="00C404F6">
        <w:rPr>
          <w:rFonts w:ascii="Arial" w:hAnsi="Arial"/>
        </w:rPr>
        <w:t>2 cells, the NR FR1 serving cell and the E-UTRA target cell. The test tolerance analysis focuses only in the E-UTRA target cell, since the NR FR1 serving cell does not influence the test evaluation.</w:t>
      </w:r>
      <w:r w:rsidR="00846F30">
        <w:rPr>
          <w:rFonts w:ascii="Arial" w:hAnsi="Arial"/>
        </w:rPr>
        <w:t xml:space="preserve"> The E-UTRA cell settings remain constant for the six different test configurations. Therefore, a single analysis can be used for all of them.</w:t>
      </w:r>
    </w:p>
    <w:p w:rsidR="00E32B49" w:rsidRDefault="00C404F6" w:rsidP="00D61D34">
      <w:pPr>
        <w:overflowPunct/>
        <w:jc w:val="both"/>
        <w:textAlignment w:val="auto"/>
        <w:rPr>
          <w:rFonts w:ascii="Arial" w:hAnsi="Arial"/>
        </w:rPr>
      </w:pPr>
      <w:r>
        <w:rPr>
          <w:rFonts w:ascii="Arial" w:hAnsi="Arial"/>
        </w:rPr>
        <w:lastRenderedPageBreak/>
        <w:t xml:space="preserve">There are </w:t>
      </w:r>
      <w:r w:rsidR="00536E9E">
        <w:rPr>
          <w:rFonts w:ascii="Arial" w:hAnsi="Arial"/>
        </w:rPr>
        <w:t>2</w:t>
      </w:r>
      <w:r w:rsidR="000D0665">
        <w:rPr>
          <w:rFonts w:ascii="Arial" w:hAnsi="Arial"/>
        </w:rPr>
        <w:t xml:space="preserve"> </w:t>
      </w:r>
      <w:r w:rsidR="0063651E">
        <w:rPr>
          <w:rFonts w:ascii="Arial" w:hAnsi="Arial"/>
        </w:rPr>
        <w:t>subtests</w:t>
      </w:r>
      <w:r w:rsidR="00536E9E">
        <w:rPr>
          <w:rFonts w:ascii="Arial" w:hAnsi="Arial"/>
        </w:rPr>
        <w:t>,</w:t>
      </w:r>
      <w:r w:rsidR="000D0665">
        <w:rPr>
          <w:rFonts w:ascii="Arial" w:hAnsi="Arial"/>
        </w:rPr>
        <w:t xml:space="preserve"> T</w:t>
      </w:r>
      <w:r w:rsidR="0063651E">
        <w:rPr>
          <w:rFonts w:ascii="Arial" w:hAnsi="Arial"/>
        </w:rPr>
        <w:t xml:space="preserve">est </w:t>
      </w:r>
      <w:r w:rsidR="000D0665">
        <w:rPr>
          <w:rFonts w:ascii="Arial" w:hAnsi="Arial"/>
        </w:rPr>
        <w:t>1</w:t>
      </w:r>
      <w:r w:rsidR="00536E9E">
        <w:rPr>
          <w:rFonts w:ascii="Arial" w:hAnsi="Arial"/>
        </w:rPr>
        <w:t xml:space="preserve"> and</w:t>
      </w:r>
      <w:r w:rsidR="000D0665">
        <w:rPr>
          <w:rFonts w:ascii="Arial" w:hAnsi="Arial"/>
        </w:rPr>
        <w:t xml:space="preserve"> T</w:t>
      </w:r>
      <w:r w:rsidR="0063651E">
        <w:rPr>
          <w:rFonts w:ascii="Arial" w:hAnsi="Arial"/>
        </w:rPr>
        <w:t xml:space="preserve">est </w:t>
      </w:r>
      <w:r w:rsidR="000D0665">
        <w:rPr>
          <w:rFonts w:ascii="Arial" w:hAnsi="Arial"/>
        </w:rPr>
        <w:t xml:space="preserve">2. To analyse the test </w:t>
      </w:r>
      <w:r>
        <w:rPr>
          <w:rFonts w:ascii="Arial" w:hAnsi="Arial"/>
        </w:rPr>
        <w:t>case,</w:t>
      </w:r>
      <w:r w:rsidR="000D0665">
        <w:rPr>
          <w:rFonts w:ascii="Arial" w:hAnsi="Arial"/>
        </w:rPr>
        <w:t xml:space="preserve"> it is helpful t</w:t>
      </w:r>
      <w:r w:rsidR="00AE542D">
        <w:rPr>
          <w:rFonts w:ascii="Arial" w:hAnsi="Arial"/>
        </w:rPr>
        <w:t>o visualise these as pie-charts</w:t>
      </w:r>
      <w:r w:rsidR="000D0665">
        <w:rPr>
          <w:rFonts w:ascii="Arial" w:hAnsi="Arial"/>
        </w:rPr>
        <w:t xml:space="preserve"> </w:t>
      </w:r>
      <w:r w:rsidR="00AE542D">
        <w:rPr>
          <w:rFonts w:ascii="Arial" w:hAnsi="Arial"/>
        </w:rPr>
        <w:t>showing the distribution of power, as</w:t>
      </w:r>
      <w:r w:rsidR="000D0665">
        <w:rPr>
          <w:rFonts w:ascii="Arial" w:hAnsi="Arial"/>
        </w:rPr>
        <w:t xml:space="preserve"> below:</w:t>
      </w:r>
    </w:p>
    <w:p w:rsidR="00C517CB" w:rsidRDefault="000F1258" w:rsidP="00FA35DD">
      <w:pPr>
        <w:overflowPunct/>
        <w:jc w:val="center"/>
        <w:textAlignment w:val="auto"/>
        <w:rPr>
          <w:rFonts w:ascii="Arial" w:hAnsi="Arial"/>
        </w:rPr>
      </w:pPr>
      <w:r w:rsidRPr="00D54A8B">
        <w:rPr>
          <w:noProof/>
        </w:rPr>
        <w:drawing>
          <wp:inline distT="0" distB="0" distL="0" distR="0">
            <wp:extent cx="2540000" cy="2740025"/>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FA35DD">
        <w:rPr>
          <w:noProof/>
        </w:rPr>
        <w:tab/>
      </w:r>
      <w:r w:rsidRPr="00D54A8B">
        <w:rPr>
          <w:noProof/>
        </w:rPr>
        <w:drawing>
          <wp:inline distT="0" distB="0" distL="0" distR="0">
            <wp:extent cx="2540000" cy="27400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F3051" w:rsidRDefault="000F3051" w:rsidP="00171BAB">
      <w:pPr>
        <w:overflowPunct/>
        <w:jc w:val="both"/>
        <w:textAlignment w:val="auto"/>
        <w:rPr>
          <w:rFonts w:ascii="Arial" w:hAnsi="Arial"/>
        </w:rPr>
      </w:pPr>
    </w:p>
    <w:p w:rsidR="0063651E" w:rsidRDefault="00971D32" w:rsidP="00171BAB">
      <w:pPr>
        <w:overflowPunct/>
        <w:jc w:val="both"/>
        <w:textAlignment w:val="auto"/>
        <w:rPr>
          <w:rFonts w:ascii="Arial" w:hAnsi="Arial"/>
        </w:rPr>
      </w:pPr>
      <w:r>
        <w:rPr>
          <w:rFonts w:ascii="Arial" w:hAnsi="Arial"/>
        </w:rPr>
        <w:t>The t</w:t>
      </w:r>
      <w:r w:rsidR="0063651E">
        <w:rPr>
          <w:rFonts w:ascii="Arial" w:hAnsi="Arial"/>
        </w:rPr>
        <w:t xml:space="preserve">ests are </w:t>
      </w:r>
      <w:r w:rsidR="00E962D3">
        <w:rPr>
          <w:rFonts w:ascii="Arial" w:hAnsi="Arial"/>
        </w:rPr>
        <w:t>designed to test the UE at two</w:t>
      </w:r>
      <w:r w:rsidR="0063651E">
        <w:rPr>
          <w:rFonts w:ascii="Arial" w:hAnsi="Arial"/>
        </w:rPr>
        <w:t xml:space="preserve"> points in the level range over which the RSRP accuracy requirement applies:</w:t>
      </w:r>
    </w:p>
    <w:p w:rsidR="008A14D5" w:rsidRPr="00311FF0" w:rsidRDefault="008A14D5" w:rsidP="008A14D5">
      <w:pPr>
        <w:numPr>
          <w:ilvl w:val="0"/>
          <w:numId w:val="25"/>
        </w:numPr>
        <w:overflowPunct/>
        <w:spacing w:after="60"/>
        <w:jc w:val="both"/>
        <w:textAlignment w:val="auto"/>
        <w:rPr>
          <w:rFonts w:ascii="Arial" w:hAnsi="Arial"/>
        </w:rPr>
      </w:pPr>
      <w:r>
        <w:rPr>
          <w:rFonts w:ascii="Arial" w:hAnsi="Arial"/>
        </w:rPr>
        <w:t>Test 1 applies at the highest power wher</w:t>
      </w:r>
      <w:r w:rsidR="00BA5171">
        <w:rPr>
          <w:rFonts w:ascii="Arial" w:hAnsi="Arial"/>
        </w:rPr>
        <w:t>e the reporting accuracy is +/-</w:t>
      </w:r>
      <w:r w:rsidR="009C1516">
        <w:rPr>
          <w:rFonts w:ascii="Arial" w:hAnsi="Arial"/>
        </w:rPr>
        <w:t>8dB</w:t>
      </w:r>
      <w:r w:rsidR="00E962D3">
        <w:rPr>
          <w:rFonts w:ascii="Arial" w:hAnsi="Arial"/>
        </w:rPr>
        <w:t>, Io just below -5</w:t>
      </w:r>
      <w:r>
        <w:rPr>
          <w:rFonts w:ascii="Arial" w:hAnsi="Arial"/>
        </w:rPr>
        <w:t>0dBm</w:t>
      </w:r>
    </w:p>
    <w:p w:rsidR="008A14D5" w:rsidRPr="007363FF" w:rsidRDefault="008A14D5" w:rsidP="008A14D5">
      <w:pPr>
        <w:numPr>
          <w:ilvl w:val="0"/>
          <w:numId w:val="25"/>
        </w:numPr>
        <w:overflowPunct/>
        <w:jc w:val="both"/>
        <w:textAlignment w:val="auto"/>
        <w:rPr>
          <w:rFonts w:ascii="Arial" w:hAnsi="Arial"/>
        </w:rPr>
      </w:pPr>
      <w:r>
        <w:rPr>
          <w:rFonts w:ascii="Arial" w:hAnsi="Arial"/>
        </w:rPr>
        <w:t>Te</w:t>
      </w:r>
      <w:r w:rsidR="00E962D3">
        <w:rPr>
          <w:rFonts w:ascii="Arial" w:hAnsi="Arial"/>
        </w:rPr>
        <w:t>st 2</w:t>
      </w:r>
      <w:r w:rsidR="00F82398">
        <w:rPr>
          <w:rFonts w:ascii="Arial" w:hAnsi="Arial"/>
        </w:rPr>
        <w:t xml:space="preserve"> applies at a low</w:t>
      </w:r>
      <w:r>
        <w:rPr>
          <w:rFonts w:ascii="Arial" w:hAnsi="Arial"/>
        </w:rPr>
        <w:t xml:space="preserve"> power where the reporting accuracy is +/-</w:t>
      </w:r>
      <w:r w:rsidR="002A1847">
        <w:rPr>
          <w:rFonts w:ascii="Arial" w:hAnsi="Arial"/>
        </w:rPr>
        <w:t>4.5</w:t>
      </w:r>
      <w:r>
        <w:rPr>
          <w:rFonts w:ascii="Arial" w:hAnsi="Arial"/>
        </w:rPr>
        <w:t>dB, just above Ref. sensitivity</w:t>
      </w:r>
    </w:p>
    <w:p w:rsidR="00842FBF" w:rsidRDefault="008A14D5" w:rsidP="00171BAB">
      <w:pPr>
        <w:overflowPunct/>
        <w:jc w:val="both"/>
        <w:textAlignment w:val="auto"/>
        <w:rPr>
          <w:rFonts w:ascii="Arial" w:hAnsi="Arial"/>
        </w:rPr>
      </w:pPr>
      <w:r>
        <w:rPr>
          <w:rFonts w:ascii="Arial" w:hAnsi="Arial"/>
        </w:rPr>
        <w:t xml:space="preserve">In </w:t>
      </w:r>
      <w:r w:rsidR="00926FC2">
        <w:rPr>
          <w:rFonts w:ascii="Arial" w:hAnsi="Arial"/>
        </w:rPr>
        <w:t xml:space="preserve">all variants of </w:t>
      </w:r>
      <w:r w:rsidR="00E962D3">
        <w:rPr>
          <w:rFonts w:ascii="Arial" w:hAnsi="Arial"/>
        </w:rPr>
        <w:t>Test 2</w:t>
      </w:r>
      <w:r>
        <w:rPr>
          <w:rFonts w:ascii="Arial" w:hAnsi="Arial"/>
        </w:rPr>
        <w:t xml:space="preserve"> </w:t>
      </w:r>
      <w:r w:rsidR="00D61D34">
        <w:rPr>
          <w:rFonts w:ascii="Arial" w:hAnsi="Arial"/>
        </w:rPr>
        <w:t>the</w:t>
      </w:r>
      <w:r>
        <w:rPr>
          <w:rFonts w:ascii="Arial" w:hAnsi="Arial"/>
        </w:rPr>
        <w:t xml:space="preserve">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Pr>
          <w:rFonts w:ascii="Arial" w:hAnsi="Arial"/>
        </w:rPr>
        <w:t xml:space="preserve">value for </w:t>
      </w:r>
      <w:r w:rsidR="00FF63DF">
        <w:rPr>
          <w:rFonts w:ascii="Arial" w:hAnsi="Arial"/>
        </w:rPr>
        <w:t xml:space="preserve">the weaker cell </w:t>
      </w:r>
      <w:r w:rsidR="00171BAB">
        <w:rPr>
          <w:rFonts w:ascii="Arial" w:hAnsi="Arial"/>
        </w:rPr>
        <w:t xml:space="preserve">2 </w:t>
      </w:r>
      <w:r>
        <w:rPr>
          <w:rFonts w:ascii="Arial" w:hAnsi="Arial"/>
        </w:rPr>
        <w:t xml:space="preserve">is set </w:t>
      </w:r>
      <w:r w:rsidR="00E46DB8">
        <w:rPr>
          <w:rFonts w:ascii="Arial" w:hAnsi="Arial"/>
        </w:rPr>
        <w:t>at</w:t>
      </w:r>
      <w:r>
        <w:rPr>
          <w:rFonts w:ascii="Arial" w:hAnsi="Arial"/>
        </w:rPr>
        <w:t xml:space="preserve"> the bottom of</w:t>
      </w:r>
      <w:r w:rsidR="00AD3DB0">
        <w:rPr>
          <w:rFonts w:ascii="Arial" w:hAnsi="Arial"/>
        </w:rPr>
        <w:t xml:space="preserve"> the</w:t>
      </w:r>
      <w:r w:rsidR="00D61D34">
        <w:rPr>
          <w:rFonts w:ascii="Arial" w:hAnsi="Arial"/>
        </w:rPr>
        <w:t xml:space="preserve"> range of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sidRPr="00E746DD">
        <w:rPr>
          <w:rFonts w:ascii="Arial" w:hAnsi="Arial"/>
        </w:rPr>
        <w:sym w:font="Symbol" w:char="F0B3"/>
      </w:r>
      <w:r>
        <w:rPr>
          <w:rFonts w:ascii="Arial" w:hAnsi="Arial"/>
        </w:rPr>
        <w:t xml:space="preserve"> -</w:t>
      </w:r>
      <w:r w:rsidR="00E46DB8">
        <w:rPr>
          <w:rFonts w:ascii="Arial" w:hAnsi="Arial"/>
        </w:rPr>
        <w:t>4</w:t>
      </w:r>
      <w:r w:rsidR="00D61D34" w:rsidRPr="00E746DD">
        <w:rPr>
          <w:rFonts w:ascii="Arial" w:hAnsi="Arial"/>
        </w:rPr>
        <w:t xml:space="preserve"> dB</w:t>
      </w:r>
      <w:r w:rsidR="00D61D34">
        <w:rPr>
          <w:rFonts w:ascii="Arial" w:hAnsi="Arial"/>
        </w:rPr>
        <w:t xml:space="preserve"> </w:t>
      </w:r>
      <w:r w:rsidR="00926FC2">
        <w:rPr>
          <w:rFonts w:ascii="Arial" w:hAnsi="Arial"/>
        </w:rPr>
        <w:t xml:space="preserve">for </w:t>
      </w:r>
      <w:r w:rsidR="00926FC2" w:rsidRPr="00325EF8">
        <w:rPr>
          <w:rFonts w:ascii="Arial" w:hAnsi="Arial"/>
        </w:rPr>
        <w:t>cell detection</w:t>
      </w:r>
      <w:r w:rsidR="00926FC2">
        <w:rPr>
          <w:rFonts w:ascii="Arial" w:hAnsi="Arial"/>
        </w:rPr>
        <w:t xml:space="preserve"> </w:t>
      </w:r>
      <w:r w:rsidR="00D61D34">
        <w:rPr>
          <w:rFonts w:ascii="Arial" w:hAnsi="Arial"/>
        </w:rPr>
        <w:t>given in the core requirement</w:t>
      </w:r>
      <w:r w:rsidR="00AC3235">
        <w:rPr>
          <w:rFonts w:ascii="Arial" w:hAnsi="Arial"/>
        </w:rPr>
        <w:t xml:space="preserve"> </w:t>
      </w:r>
      <w:r w:rsidR="0092120A">
        <w:rPr>
          <w:rFonts w:ascii="Arial" w:hAnsi="Arial"/>
        </w:rPr>
        <w:t xml:space="preserve">TS </w:t>
      </w:r>
      <w:r w:rsidR="00D4595E">
        <w:rPr>
          <w:rFonts w:ascii="Arial" w:hAnsi="Arial"/>
        </w:rPr>
        <w:t>36.133</w:t>
      </w:r>
      <w:r w:rsidR="00E46DB8">
        <w:rPr>
          <w:rFonts w:ascii="Arial" w:hAnsi="Arial"/>
        </w:rPr>
        <w:t xml:space="preserve"> for </w:t>
      </w:r>
      <w:r w:rsidR="00E46DB8" w:rsidRPr="00E46DB8">
        <w:rPr>
          <w:rFonts w:ascii="Arial" w:hAnsi="Arial"/>
        </w:rPr>
        <w:t>E-UTRAN inter frequency measurements</w:t>
      </w:r>
      <w:r w:rsidR="00D61D34">
        <w:rPr>
          <w:rFonts w:ascii="Arial" w:hAnsi="Arial"/>
        </w:rPr>
        <w:t>.</w:t>
      </w:r>
      <w:r>
        <w:rPr>
          <w:rFonts w:ascii="Arial" w:hAnsi="Arial"/>
        </w:rPr>
        <w:t xml:space="preserve"> The UE measures</w:t>
      </w:r>
      <w:r w:rsidR="002272A9">
        <w:rPr>
          <w:rFonts w:ascii="Arial" w:hAnsi="Arial"/>
        </w:rPr>
        <w:t xml:space="preserve"> and reports the </w:t>
      </w:r>
      <w:r>
        <w:rPr>
          <w:rFonts w:ascii="Arial" w:hAnsi="Arial"/>
        </w:rPr>
        <w:t>RSRP of cell 2.</w:t>
      </w:r>
    </w:p>
    <w:bookmarkEnd w:id="6"/>
    <w:p w:rsidR="006E582A" w:rsidRPr="00F77055" w:rsidRDefault="009D1577"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D41FC7">
      <w:pPr>
        <w:numPr>
          <w:ilvl w:val="0"/>
          <w:numId w:val="41"/>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CE235F">
        <w:rPr>
          <w:rFonts w:ascii="Arial" w:hAnsi="Arial"/>
        </w:rPr>
        <w:t>are</w:t>
      </w:r>
      <w:r w:rsidR="00484751">
        <w:rPr>
          <w:rFonts w:ascii="Arial" w:hAnsi="Arial"/>
        </w:rPr>
        <w:t xml:space="preserve"> </w:t>
      </w:r>
      <w:r w:rsidR="00CE235F">
        <w:rPr>
          <w:rFonts w:ascii="Arial" w:hAnsi="Arial"/>
        </w:rPr>
        <w:t xml:space="preserve">selectively </w:t>
      </w:r>
      <w:r>
        <w:rPr>
          <w:rFonts w:ascii="Arial" w:hAnsi="Arial"/>
        </w:rPr>
        <w:t>copied from</w:t>
      </w:r>
      <w:r w:rsidR="006B42F1">
        <w:rPr>
          <w:rFonts w:ascii="Arial" w:hAnsi="Arial"/>
        </w:rPr>
        <w:t xml:space="preserve"> Table </w:t>
      </w:r>
      <w:r w:rsidR="00F82398">
        <w:rPr>
          <w:rFonts w:ascii="Arial" w:hAnsi="Arial"/>
        </w:rPr>
        <w:t>A.</w:t>
      </w:r>
      <w:r w:rsidR="002272A9">
        <w:rPr>
          <w:rFonts w:ascii="Arial" w:hAnsi="Arial"/>
        </w:rPr>
        <w:t>6.7.5.1.2</w:t>
      </w:r>
      <w:r w:rsidR="00F82398">
        <w:rPr>
          <w:rFonts w:ascii="Arial" w:hAnsi="Arial"/>
        </w:rPr>
        <w:t>-</w:t>
      </w:r>
      <w:r w:rsidR="002272A9">
        <w:rPr>
          <w:rFonts w:ascii="Arial" w:hAnsi="Arial"/>
        </w:rPr>
        <w:t>3</w:t>
      </w:r>
      <w:r w:rsidR="004C0F7A">
        <w:rPr>
          <w:rFonts w:ascii="Arial" w:hAnsi="Arial"/>
        </w:rPr>
        <w:t xml:space="preserve"> </w:t>
      </w:r>
      <w:r w:rsidR="006B42F1">
        <w:rPr>
          <w:rFonts w:ascii="Arial" w:hAnsi="Arial"/>
        </w:rPr>
        <w:t>in TS 3</w:t>
      </w:r>
      <w:r w:rsidR="002272A9">
        <w:rPr>
          <w:rFonts w:ascii="Arial" w:hAnsi="Arial"/>
        </w:rPr>
        <w:t>8</w:t>
      </w:r>
      <w:r w:rsidR="006B42F1">
        <w:rPr>
          <w:rFonts w:ascii="Arial" w:hAnsi="Arial"/>
        </w:rPr>
        <w:t>.</w:t>
      </w:r>
      <w:r w:rsidR="009D7AAF">
        <w:rPr>
          <w:rFonts w:ascii="Arial" w:hAnsi="Arial"/>
        </w:rPr>
        <w:t>13</w:t>
      </w:r>
      <w:r w:rsidR="006B42F1">
        <w:rPr>
          <w:rFonts w:ascii="Arial" w:hAnsi="Arial"/>
        </w:rPr>
        <w:t>3</w:t>
      </w:r>
      <w:r w:rsidR="00CE235F">
        <w:rPr>
          <w:rFonts w:ascii="Arial" w:hAnsi="Arial"/>
        </w:rPr>
        <w:t>.</w:t>
      </w:r>
      <w:r w:rsidR="00DB7CEF">
        <w:rPr>
          <w:rFonts w:ascii="Arial" w:hAnsi="Arial"/>
        </w:rPr>
        <w:t xml:space="preserve"> The key parameters are selected as the minimum set to define the cell power levels, </w:t>
      </w:r>
      <w:r w:rsidR="00CE235F">
        <w:rPr>
          <w:rFonts w:ascii="Arial" w:hAnsi="Arial"/>
        </w:rPr>
        <w:t xml:space="preserve">which are </w:t>
      </w:r>
      <w:proofErr w:type="spellStart"/>
      <w:r w:rsidR="00CE235F">
        <w:rPr>
          <w:rFonts w:ascii="Arial" w:hAnsi="Arial"/>
        </w:rPr>
        <w:t>Noc</w:t>
      </w:r>
      <w:proofErr w:type="spellEnd"/>
      <w:r w:rsidR="002272A9">
        <w:rPr>
          <w:rFonts w:ascii="Arial" w:hAnsi="Arial"/>
        </w:rPr>
        <w:t xml:space="preserve"> </w:t>
      </w:r>
      <w:r w:rsidR="00DB7CEF">
        <w:rPr>
          <w:rFonts w:ascii="Arial" w:hAnsi="Arial"/>
        </w:rPr>
        <w:t xml:space="preserve">and </w:t>
      </w:r>
      <w:r w:rsidR="00CE235F">
        <w:rPr>
          <w:rFonts w:ascii="Arial" w:hAnsi="Arial"/>
        </w:rPr>
        <w:t xml:space="preserve">Cell 2 </w:t>
      </w:r>
      <w:r w:rsidR="00CE235F" w:rsidRPr="00CE235F">
        <w:rPr>
          <w:rFonts w:ascii="Arial" w:hAnsi="Arial"/>
        </w:rPr>
        <w:t>Es</w:t>
      </w:r>
      <w:r w:rsidR="0072472A">
        <w:rPr>
          <w:rFonts w:ascii="Arial" w:hAnsi="Arial"/>
          <w:vertAlign w:val="subscript"/>
        </w:rPr>
        <w:t xml:space="preserve"> </w:t>
      </w:r>
      <w:r w:rsidR="00CE235F" w:rsidRPr="00CE235F">
        <w:rPr>
          <w:rFonts w:ascii="Arial" w:hAnsi="Arial"/>
        </w:rPr>
        <w:t>/</w:t>
      </w:r>
      <w:r w:rsidR="0072472A" w:rsidRPr="0072472A">
        <w:rPr>
          <w:rFonts w:ascii="Arial" w:hAnsi="Arial"/>
        </w:rPr>
        <w:t xml:space="preserve"> </w:t>
      </w:r>
      <w:proofErr w:type="spellStart"/>
      <w:r w:rsidR="0072472A">
        <w:rPr>
          <w:rFonts w:ascii="Arial" w:hAnsi="Arial"/>
        </w:rPr>
        <w:t>Noc</w:t>
      </w:r>
      <w:proofErr w:type="spellEnd"/>
      <w:r w:rsidR="00CE235F">
        <w:rPr>
          <w:rFonts w:ascii="Arial" w:hAnsi="Arial"/>
        </w:rPr>
        <w:t>. All the other parameters such as RSRP, Es/</w:t>
      </w:r>
      <w:proofErr w:type="spellStart"/>
      <w:r w:rsidR="00CE235F">
        <w:rPr>
          <w:rFonts w:ascii="Arial" w:hAnsi="Arial"/>
        </w:rPr>
        <w:t>Iot</w:t>
      </w:r>
      <w:proofErr w:type="spellEnd"/>
      <w:r w:rsidR="00CE235F">
        <w:rPr>
          <w:rFonts w:ascii="Arial" w:hAnsi="Arial"/>
        </w:rPr>
        <w:t xml:space="preserve"> and Io are derived, and not independently settable by the Test system.</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D055B1">
        <w:rPr>
          <w:rFonts w:ascii="Arial" w:hAnsi="Arial"/>
        </w:rPr>
        <w:t>.</w:t>
      </w:r>
    </w:p>
    <w:p w:rsidR="00D055B1" w:rsidRDefault="00D055B1" w:rsidP="006E582A">
      <w:pPr>
        <w:overflowPunct/>
        <w:jc w:val="both"/>
        <w:textAlignment w:val="auto"/>
        <w:rPr>
          <w:rFonts w:ascii="Arial" w:hAnsi="Arial"/>
        </w:rPr>
      </w:pPr>
      <w:r>
        <w:rPr>
          <w:rFonts w:ascii="Arial" w:hAnsi="Arial"/>
        </w:rPr>
        <w:t>In the spreads</w:t>
      </w:r>
      <w:r w:rsidR="000D287F">
        <w:rPr>
          <w:rFonts w:ascii="Arial" w:hAnsi="Arial"/>
        </w:rPr>
        <w:t xml:space="preserve">heet </w:t>
      </w:r>
      <w:r w:rsidR="004237A1">
        <w:rPr>
          <w:rFonts w:ascii="Arial" w:hAnsi="Arial"/>
        </w:rPr>
        <w:t xml:space="preserve">all </w:t>
      </w:r>
      <w:r w:rsidR="000D287F">
        <w:rPr>
          <w:rFonts w:ascii="Arial" w:hAnsi="Arial"/>
        </w:rPr>
        <w:t>the variants of Test 2</w:t>
      </w:r>
      <w:r>
        <w:rPr>
          <w:rFonts w:ascii="Arial" w:hAnsi="Arial"/>
        </w:rPr>
        <w:t xml:space="preserve"> are treated as separate tests, to make the spreadsheet calculations consistent and easy to copy.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lastRenderedPageBreak/>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9D1577" w:rsidRDefault="00D74714" w:rsidP="009D1577">
      <w:pPr>
        <w:overflowPunct/>
        <w:jc w:val="both"/>
        <w:textAlignment w:val="auto"/>
        <w:rPr>
          <w:rFonts w:ascii="Arial" w:hAnsi="Arial"/>
        </w:rPr>
      </w:pPr>
      <w:r>
        <w:rPr>
          <w:rFonts w:ascii="Arial" w:hAnsi="Arial"/>
        </w:rPr>
        <w:t xml:space="preserve">The SS provides 2 cells on different </w:t>
      </w:r>
      <w:r w:rsidR="002272A9">
        <w:rPr>
          <w:rFonts w:ascii="Arial" w:hAnsi="Arial"/>
        </w:rPr>
        <w:t>RATs</w:t>
      </w:r>
      <w:r>
        <w:rPr>
          <w:rFonts w:ascii="Arial" w:hAnsi="Arial"/>
        </w:rPr>
        <w:t>, each with AWGN</w:t>
      </w:r>
      <w:r w:rsidR="009D1577">
        <w:rPr>
          <w:rFonts w:ascii="Arial" w:hAnsi="Arial"/>
        </w:rPr>
        <w:t>. We propose to control the following parameters:</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1</w:t>
      </w:r>
      <w:r w:rsidR="002272A9">
        <w:rPr>
          <w:rFonts w:ascii="Arial" w:hAnsi="Arial"/>
          <w:lang w:eastAsia="zh-CN"/>
        </w:rPr>
        <w:t xml:space="preserve"> (NR)</w:t>
      </w:r>
      <w:r>
        <w:rPr>
          <w:rFonts w:ascii="Arial" w:hAnsi="Arial" w:hint="eastAsia"/>
          <w:lang w:eastAsia="zh-CN"/>
        </w:rPr>
        <w:t>:</w:t>
      </w:r>
    </w:p>
    <w:p w:rsidR="00B46C8D" w:rsidRPr="007363FF" w:rsidRDefault="002272A9" w:rsidP="00B46C8D">
      <w:pPr>
        <w:numPr>
          <w:ilvl w:val="0"/>
          <w:numId w:val="25"/>
        </w:numPr>
        <w:overflowPunct/>
        <w:spacing w:after="120"/>
        <w:jc w:val="both"/>
        <w:textAlignment w:val="auto"/>
        <w:rPr>
          <w:rFonts w:ascii="Arial" w:hAnsi="Arial"/>
        </w:rPr>
      </w:pPr>
      <w:r>
        <w:rPr>
          <w:rFonts w:ascii="Arial" w:hAnsi="Arial"/>
        </w:rPr>
        <w:t>Nothing</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2</w:t>
      </w:r>
      <w:r w:rsidR="002272A9">
        <w:rPr>
          <w:rFonts w:ascii="Arial" w:hAnsi="Arial"/>
          <w:lang w:eastAsia="zh-CN"/>
        </w:rPr>
        <w:t xml:space="preserve"> (E-UTRA)</w:t>
      </w:r>
      <w:r>
        <w:rPr>
          <w:rFonts w:ascii="Arial" w:hAnsi="Arial" w:hint="eastAsia"/>
          <w:lang w:eastAsia="zh-CN"/>
        </w:rPr>
        <w:t>:</w:t>
      </w:r>
    </w:p>
    <w:p w:rsidR="00B46C8D" w:rsidRPr="00311FF0" w:rsidRDefault="00B46C8D" w:rsidP="00B46C8D">
      <w:pPr>
        <w:numPr>
          <w:ilvl w:val="0"/>
          <w:numId w:val="25"/>
        </w:numPr>
        <w:overflowPunct/>
        <w:spacing w:after="60"/>
        <w:jc w:val="both"/>
        <w:textAlignment w:val="auto"/>
        <w:rPr>
          <w:rFonts w:ascii="Arial" w:hAnsi="Arial"/>
        </w:rPr>
      </w:pPr>
      <w:r w:rsidRPr="00BF3F7B">
        <w:rPr>
          <w:rFonts w:ascii="Arial" w:hAnsi="Arial"/>
        </w:rPr>
        <w:t>AWGN absolute power</w:t>
      </w:r>
      <w:r>
        <w:rPr>
          <w:rFonts w:ascii="Arial" w:hAnsi="Arial"/>
        </w:rPr>
        <w:t xml:space="preserve"> </w:t>
      </w:r>
      <w:r w:rsidRPr="006F2F1A">
        <w:rPr>
          <w:rFonts w:ascii="Arial" w:hAnsi="Arial"/>
        </w:rPr>
        <w:t xml:space="preserve">on </w:t>
      </w:r>
      <w:r w:rsidR="002272A9">
        <w:rPr>
          <w:rFonts w:ascii="Arial" w:hAnsi="Arial"/>
          <w:lang w:eastAsia="zh-CN"/>
        </w:rPr>
        <w:t>E-UTRA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311FF0" w:rsidRDefault="00B46C8D" w:rsidP="00B46C8D">
      <w:pPr>
        <w:numPr>
          <w:ilvl w:val="0"/>
          <w:numId w:val="25"/>
        </w:numPr>
        <w:overflowPunct/>
        <w:spacing w:after="60"/>
        <w:jc w:val="both"/>
        <w:textAlignment w:val="auto"/>
        <w:rPr>
          <w:rFonts w:ascii="Arial" w:hAnsi="Arial"/>
        </w:rPr>
      </w:pPr>
      <w:r w:rsidRPr="00BF3F7B">
        <w:rPr>
          <w:rFonts w:ascii="Arial" w:hAnsi="Arial"/>
        </w:rPr>
        <w:t>AWGN absolute power</w:t>
      </w:r>
      <w:r>
        <w:rPr>
          <w:rFonts w:ascii="Arial" w:hAnsi="Arial"/>
        </w:rPr>
        <w:t xml:space="preserve"> </w:t>
      </w:r>
      <w:r w:rsidRPr="006F2F1A">
        <w:rPr>
          <w:rFonts w:ascii="Arial" w:hAnsi="Arial"/>
        </w:rPr>
        <w:t xml:space="preserve">on </w:t>
      </w:r>
      <w:r w:rsidR="002272A9">
        <w:rPr>
          <w:rFonts w:ascii="Arial" w:hAnsi="Arial"/>
          <w:lang w:eastAsia="zh-CN"/>
        </w:rPr>
        <w:t>E-UTRA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for PRBs #22-27</w:t>
      </w:r>
    </w:p>
    <w:p w:rsidR="00B46C8D" w:rsidRPr="007363FF" w:rsidRDefault="00B46C8D" w:rsidP="00B46C8D">
      <w:pPr>
        <w:numPr>
          <w:ilvl w:val="0"/>
          <w:numId w:val="25"/>
        </w:numPr>
        <w:overflowPunct/>
        <w:spacing w:after="6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AWGN,</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7363FF" w:rsidRDefault="00B46C8D" w:rsidP="00B46C8D">
      <w:pPr>
        <w:numPr>
          <w:ilvl w:val="0"/>
          <w:numId w:val="25"/>
        </w:numPr>
        <w:overflowPunct/>
        <w:spacing w:after="12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AWGN,</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0.8</w:t>
      </w:r>
      <w:r w:rsidRPr="00DD7E88">
        <w:rPr>
          <w:rFonts w:ascii="Arial" w:hAnsi="Arial"/>
          <w:noProof/>
        </w:rPr>
        <w:t xml:space="preserve"> dB</w:t>
      </w:r>
      <w:r>
        <w:rPr>
          <w:rFonts w:ascii="Arial" w:hAnsi="Arial"/>
          <w:noProof/>
        </w:rPr>
        <w:t xml:space="preserve"> </w:t>
      </w:r>
      <w:r w:rsidRPr="00D84606">
        <w:rPr>
          <w:rFonts w:ascii="Arial" w:hAnsi="Arial"/>
          <w:noProof/>
        </w:rPr>
        <w:t>for PRBs #22-27</w:t>
      </w:r>
    </w:p>
    <w:p w:rsidR="00B46C8D" w:rsidRDefault="00B46C8D" w:rsidP="00B46C8D">
      <w:pPr>
        <w:overflowPunct/>
        <w:jc w:val="both"/>
        <w:textAlignment w:val="auto"/>
        <w:rPr>
          <w:rFonts w:ascii="Arial" w:hAnsi="Arial"/>
        </w:rPr>
      </w:pPr>
    </w:p>
    <w:p w:rsidR="002272A9" w:rsidRDefault="009D1577" w:rsidP="009D1577">
      <w:pPr>
        <w:overflowPunct/>
        <w:jc w:val="both"/>
        <w:textAlignment w:val="auto"/>
        <w:rPr>
          <w:rFonts w:ascii="Arial" w:hAnsi="Arial"/>
        </w:rPr>
      </w:pPr>
      <w:r>
        <w:rPr>
          <w:rFonts w:ascii="Arial" w:hAnsi="Arial"/>
        </w:rPr>
        <w:t xml:space="preserve">In this test the UE measures the absolute power of Cell 2 over specific Physical Resource Block (PRB) numbers #22 to #27. </w:t>
      </w:r>
    </w:p>
    <w:p w:rsidR="009D1577" w:rsidRDefault="009D1577" w:rsidP="009D1577">
      <w:pPr>
        <w:overflowPunct/>
        <w:jc w:val="both"/>
        <w:textAlignment w:val="auto"/>
        <w:rPr>
          <w:rFonts w:ascii="Arial" w:hAnsi="Arial"/>
        </w:rPr>
      </w:pPr>
      <w:r>
        <w:rPr>
          <w:rFonts w:ascii="Arial" w:hAnsi="Arial"/>
        </w:rPr>
        <w:t>In addition, this test has separate constraints on the absolute RSRP reported values (derived from UE measurements over PRBs #22 to #27), and on the overall power in the configured bandwidth Io.</w:t>
      </w:r>
    </w:p>
    <w:p w:rsidR="009D1577" w:rsidRDefault="009D1577" w:rsidP="009D1577">
      <w:pPr>
        <w:overflowPunct/>
        <w:jc w:val="both"/>
        <w:textAlignment w:val="auto"/>
        <w:rPr>
          <w:rFonts w:ascii="Arial" w:hAnsi="Arial"/>
        </w:rPr>
      </w:pPr>
      <w:r>
        <w:rPr>
          <w:rFonts w:ascii="Arial" w:hAnsi="Arial"/>
        </w:rPr>
        <w:t>Two sets of parameters are therefore given. The set averaged over the configured bandwidth have similar values to those already proposed for other tests. The set averaged over PRBs #22 to #27 have wider values, but constraining the deviation enough not to widen the RSRP reporting range too much.</w:t>
      </w:r>
    </w:p>
    <w:p w:rsidR="009D1577" w:rsidRDefault="009D1577" w:rsidP="009D1577">
      <w:pPr>
        <w:overflowPunct/>
        <w:jc w:val="both"/>
        <w:textAlignment w:val="auto"/>
        <w:rPr>
          <w:rFonts w:ascii="Arial" w:hAnsi="Arial"/>
        </w:rPr>
      </w:pPr>
      <w:r>
        <w:rPr>
          <w:rFonts w:ascii="Arial" w:hAnsi="Arial"/>
        </w:rPr>
        <w:t>We note also that the outcome of this test is a range of allowed RSRP values reported by the UE. The UE reporting accuracy is therefore taken into account when determining the test limits, although it is not an uncertainty of the test system itself.</w:t>
      </w:r>
    </w:p>
    <w:p w:rsidR="009D1577" w:rsidRDefault="009D1577" w:rsidP="009D1577">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 xml:space="preserve"> (separately for </w:t>
      </w:r>
      <w:r w:rsidRPr="00D84606">
        <w:rPr>
          <w:rFonts w:ascii="Arial" w:hAnsi="Arial"/>
          <w:noProof/>
        </w:rPr>
        <w:t>PRBs #22-27</w:t>
      </w:r>
      <w:r>
        <w:rPr>
          <w:rFonts w:ascii="Arial" w:hAnsi="Arial"/>
          <w:noProof/>
        </w:rPr>
        <w:t>, and for “</w:t>
      </w:r>
      <w:r w:rsidRPr="00D84606">
        <w:rPr>
          <w:rFonts w:ascii="Arial" w:hAnsi="Arial"/>
          <w:noProof/>
        </w:rPr>
        <w:t>averaged over BW</w:t>
      </w:r>
      <w:r w:rsidRPr="00D84606">
        <w:rPr>
          <w:rFonts w:ascii="Arial" w:hAnsi="Arial"/>
          <w:noProof/>
          <w:vertAlign w:val="subscript"/>
        </w:rPr>
        <w:t>Config</w:t>
      </w:r>
      <w:r>
        <w:rPr>
          <w:rFonts w:ascii="Arial" w:hAnsi="Arial"/>
          <w:noProof/>
        </w:rPr>
        <w: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can be applied if necessary</w:t>
      </w:r>
      <w:r>
        <w:rPr>
          <w:rFonts w:ascii="Arial" w:hAnsi="Arial"/>
          <w:noProof/>
        </w:rPr>
        <w:t>.</w:t>
      </w:r>
    </w:p>
    <w:p w:rsidR="00C90D89" w:rsidRDefault="00C90D89" w:rsidP="00C90D89">
      <w:pPr>
        <w:overflowPunct/>
        <w:jc w:val="both"/>
        <w:textAlignment w:val="auto"/>
        <w:rPr>
          <w:rFonts w:ascii="Arial" w:hAnsi="Arial"/>
        </w:rPr>
      </w:pPr>
      <w:r>
        <w:rPr>
          <w:rFonts w:ascii="Arial" w:hAnsi="Arial"/>
        </w:rPr>
        <w:t xml:space="preserve">The absolute level uncertainties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w:t>
      </w:r>
      <w:r w:rsidR="002272A9">
        <w:rPr>
          <w:rFonts w:ascii="Arial" w:hAnsi="Arial"/>
        </w:rPr>
        <w:t>6</w:t>
      </w:r>
      <w:r w:rsidRPr="004669DB">
        <w:rPr>
          <w:rFonts w:ascii="Arial" w:hAnsi="Arial"/>
        </w:rPr>
        <w:t>GHz</w:t>
      </w:r>
      <w:r>
        <w:rPr>
          <w:rFonts w:ascii="Arial" w:hAnsi="Arial"/>
          <w:noProof/>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C22721">
      <w:pPr>
        <w:numPr>
          <w:ilvl w:val="0"/>
          <w:numId w:val="25"/>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C22721">
      <w:pPr>
        <w:numPr>
          <w:ilvl w:val="0"/>
          <w:numId w:val="25"/>
        </w:numPr>
        <w:overflowPunct/>
        <w:jc w:val="both"/>
        <w:textAlignment w:val="auto"/>
        <w:rPr>
          <w:rFonts w:ascii="Arial" w:hAnsi="Arial"/>
        </w:rPr>
      </w:pPr>
      <w:r>
        <w:rPr>
          <w:rFonts w:ascii="Arial" w:hAnsi="Arial"/>
        </w:rPr>
        <w:t xml:space="preserve">The uncertainties in the UE response (RSRP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 xml:space="preserve">For each </w:t>
      </w:r>
      <w:r w:rsidR="005C1EA4">
        <w:rPr>
          <w:rFonts w:ascii="Arial" w:hAnsi="Arial"/>
        </w:rPr>
        <w:t>frequency</w:t>
      </w:r>
      <w:r w:rsidR="00AC7E3C">
        <w:rPr>
          <w:rFonts w:ascii="Arial" w:hAnsi="Arial"/>
        </w:rPr>
        <w:t xml:space="preserve"> t</w:t>
      </w:r>
      <w:r w:rsidR="005B6402" w:rsidRPr="002A4927">
        <w:rPr>
          <w:rFonts w:ascii="Arial" w:hAnsi="Arial"/>
        </w:rPr>
        <w:t>he</w:t>
      </w:r>
      <w:r>
        <w:rPr>
          <w:rFonts w:ascii="Arial" w:hAnsi="Arial"/>
        </w:rPr>
        <w:t>y are the</w:t>
      </w:r>
      <w:r w:rsidR="005B6402" w:rsidRPr="002A4927">
        <w:rPr>
          <w:rFonts w:ascii="Arial" w:hAnsi="Arial"/>
        </w:rPr>
        <w:t xml:space="preserve"> Es/</w:t>
      </w:r>
      <w:proofErr w:type="spellStart"/>
      <w:r w:rsidR="005B6402" w:rsidRPr="002A4927">
        <w:rPr>
          <w:rFonts w:ascii="Arial" w:hAnsi="Arial"/>
        </w:rPr>
        <w:t>Iot</w:t>
      </w:r>
      <w:proofErr w:type="spellEnd"/>
      <w:r w:rsidR="005B6402" w:rsidRPr="002A4927">
        <w:rPr>
          <w:rFonts w:ascii="Arial" w:hAnsi="Arial"/>
        </w:rPr>
        <w:t xml:space="preserve"> range</w:t>
      </w:r>
      <w:r>
        <w:rPr>
          <w:rFonts w:ascii="Arial" w:hAnsi="Arial"/>
        </w:rPr>
        <w:t xml:space="preserve">, </w:t>
      </w:r>
      <w:r w:rsidR="00AC7E3C">
        <w:rPr>
          <w:rFonts w:ascii="Arial" w:hAnsi="Arial"/>
        </w:rPr>
        <w:t>t</w:t>
      </w:r>
      <w:r>
        <w:rPr>
          <w:rFonts w:ascii="Arial" w:hAnsi="Arial"/>
        </w:rPr>
        <w:t xml:space="preserve">he RSRP </w:t>
      </w:r>
      <w:r w:rsidR="00AC7E3C">
        <w:rPr>
          <w:rFonts w:ascii="Arial" w:hAnsi="Arial"/>
        </w:rPr>
        <w:t>power range, 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AC7E3C">
        <w:rPr>
          <w:rFonts w:ascii="Arial" w:hAnsi="Arial"/>
        </w:rPr>
        <w:t>RSRP reporting</w:t>
      </w:r>
      <w:r w:rsidR="005B6402" w:rsidRPr="002A4927">
        <w:rPr>
          <w:rFonts w:ascii="Arial" w:hAnsi="Arial"/>
        </w:rPr>
        <w:t xml:space="preserve"> accuracy. </w:t>
      </w:r>
      <w:r w:rsidR="00E5782B" w:rsidRPr="002A4927">
        <w:rPr>
          <w:rFonts w:ascii="Arial" w:hAnsi="Arial"/>
        </w:rPr>
        <w:t xml:space="preserve">The </w:t>
      </w:r>
      <w:r w:rsidR="002272A9">
        <w:rPr>
          <w:rFonts w:ascii="Arial" w:hAnsi="Arial"/>
        </w:rPr>
        <w:t>4</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relevant clauses in TS </w:t>
      </w:r>
      <w:r w:rsidR="002272A9">
        <w:rPr>
          <w:rFonts w:ascii="Arial" w:hAnsi="Arial"/>
        </w:rPr>
        <w:t xml:space="preserve">38.133 and TS </w:t>
      </w:r>
      <w:r w:rsidR="005B6402" w:rsidRPr="002A4927">
        <w:rPr>
          <w:rFonts w:ascii="Arial" w:hAnsi="Arial"/>
        </w:rPr>
        <w:t>36.133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lastRenderedPageBreak/>
        <w:t>In genera</w:t>
      </w:r>
      <w:r w:rsidR="00E749A5">
        <w:rPr>
          <w:rFonts w:ascii="Arial" w:hAnsi="Arial"/>
        </w:rPr>
        <w:t>l</w:t>
      </w:r>
      <w:r w:rsidR="002272A9">
        <w:rPr>
          <w:rFonts w:ascii="Arial" w:hAnsi="Arial"/>
        </w:rPr>
        <w:t>,</w:t>
      </w:r>
      <w:r w:rsidR="00E749A5">
        <w:rPr>
          <w:rFonts w:ascii="Arial" w:hAnsi="Arial"/>
        </w:rPr>
        <w:t xml:space="preserve"> all the values are listed for Test 1 and the variants of </w:t>
      </w:r>
      <w:r w:rsidR="005C1EA4">
        <w:rPr>
          <w:rFonts w:ascii="Arial" w:hAnsi="Arial"/>
        </w:rPr>
        <w:t>Test 2</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w:t>
      </w:r>
      <w:r w:rsidR="00846F30">
        <w:rPr>
          <w:rFonts w:ascii="Arial" w:hAnsi="Arial"/>
          <w:vertAlign w:val="subscript"/>
        </w:rPr>
        <w:t>c</w:t>
      </w:r>
      <w:proofErr w:type="spellEnd"/>
      <w:r w:rsidR="00EB6ECD" w:rsidRPr="008C2ACA">
        <w:rPr>
          <w:rFonts w:ascii="Arial" w:hAnsi="Arial"/>
        </w:rPr>
        <w:t xml:space="preserve"> </w:t>
      </w:r>
      <w:r w:rsidR="001E6D07" w:rsidRPr="008C2ACA">
        <w:rPr>
          <w:rFonts w:ascii="Arial" w:hAnsi="Arial"/>
        </w:rPr>
        <w:t xml:space="preserve">would cause 1dB error in the Cell </w:t>
      </w:r>
      <w:r w:rsidR="00846F30">
        <w:rPr>
          <w:rFonts w:ascii="Arial" w:hAnsi="Arial"/>
        </w:rPr>
        <w:t>2</w:t>
      </w:r>
      <w:r w:rsidR="001E6D07" w:rsidRPr="008C2ACA">
        <w:rPr>
          <w:rFonts w:ascii="Arial" w:hAnsi="Arial"/>
        </w:rPr>
        <w:t xml:space="preserve">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w:t>
      </w:r>
      <w:r w:rsidR="00846F30">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F0290E">
        <w:rPr>
          <w:rFonts w:ascii="Arial" w:hAnsi="Arial"/>
        </w:rPr>
        <w:t xml:space="preserve"> Cell </w:t>
      </w:r>
      <w:r w:rsidR="00846F30">
        <w:rPr>
          <w:rFonts w:ascii="Arial" w:hAnsi="Arial"/>
        </w:rPr>
        <w:t>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w:t>
      </w:r>
      <w:r w:rsidR="00C2288F">
        <w:rPr>
          <w:rFonts w:ascii="Arial" w:hAnsi="Arial"/>
        </w:rPr>
        <w:t xml:space="preserve">on that frequency </w:t>
      </w:r>
      <w:r w:rsidR="00CD1BD9" w:rsidRPr="008C2ACA">
        <w:rPr>
          <w:rFonts w:ascii="Arial" w:hAnsi="Arial"/>
        </w:rPr>
        <w:t xml:space="preserve">are specified relative to </w:t>
      </w:r>
      <w:proofErr w:type="spellStart"/>
      <w:r w:rsidR="004353D2" w:rsidRPr="008C2ACA">
        <w:rPr>
          <w:rFonts w:ascii="Arial" w:hAnsi="Arial"/>
        </w:rPr>
        <w:t>N</w:t>
      </w:r>
      <w:r w:rsidR="004353D2"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F0290E">
        <w:rPr>
          <w:rFonts w:ascii="Arial" w:hAnsi="Arial"/>
        </w:rPr>
        <w:t xml:space="preserve"> has an effect on</w:t>
      </w:r>
      <w:r w:rsidR="00846F30">
        <w:rPr>
          <w:rFonts w:ascii="Arial" w:hAnsi="Arial"/>
        </w:rPr>
        <w:t xml:space="preserve"> the</w:t>
      </w:r>
      <w:r w:rsidR="00F0290E">
        <w:rPr>
          <w:rFonts w:ascii="Arial" w:hAnsi="Arial"/>
        </w:rPr>
        <w:t xml:space="preserve"> Frequency</w:t>
      </w:r>
      <w:r w:rsidRPr="008C2ACA">
        <w:rPr>
          <w:rFonts w:ascii="Arial" w:hAnsi="Arial"/>
        </w:rPr>
        <w:t xml:space="preserve"> </w:t>
      </w:r>
      <w:r w:rsidR="00F0290E">
        <w:rPr>
          <w:rFonts w:ascii="Arial" w:hAnsi="Arial"/>
        </w:rPr>
        <w:t>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6548A" w:rsidRPr="008C2ACA" w:rsidRDefault="00E6548A" w:rsidP="00E6548A">
      <w:pPr>
        <w:overflowPunct/>
        <w:jc w:val="both"/>
        <w:textAlignment w:val="auto"/>
        <w:rPr>
          <w:rFonts w:ascii="Arial" w:hAnsi="Arial"/>
        </w:rPr>
      </w:pPr>
      <w:r w:rsidRPr="008C2ACA">
        <w:rPr>
          <w:rFonts w:ascii="Arial" w:hAnsi="Arial"/>
        </w:rPr>
        <w:t>For example,</w:t>
      </w:r>
    </w:p>
    <w:p w:rsidR="00E6548A" w:rsidRPr="008C2ACA" w:rsidRDefault="00F0290E" w:rsidP="00E6548A">
      <w:pPr>
        <w:numPr>
          <w:ilvl w:val="0"/>
          <w:numId w:val="25"/>
        </w:numPr>
        <w:overflowPunct/>
        <w:jc w:val="both"/>
        <w:textAlignment w:val="auto"/>
        <w:rPr>
          <w:rFonts w:ascii="Arial" w:hAnsi="Arial"/>
        </w:rPr>
      </w:pPr>
      <w:r>
        <w:rPr>
          <w:rFonts w:ascii="Arial" w:hAnsi="Arial"/>
        </w:rPr>
        <w:t>In Test 2</w:t>
      </w:r>
      <w:r w:rsidR="008C2ACA">
        <w:rPr>
          <w:rFonts w:ascii="Arial" w:hAnsi="Arial"/>
        </w:rPr>
        <w:t>, the e</w:t>
      </w:r>
      <w:r w:rsidR="00E6548A" w:rsidRPr="008C2ACA">
        <w:rPr>
          <w:rFonts w:ascii="Arial" w:hAnsi="Arial"/>
        </w:rPr>
        <w:t xml:space="preserve">ffect of Cell 2 </w:t>
      </w:r>
      <w:r w:rsidRPr="008C2ACA">
        <w:rPr>
          <w:rFonts w:ascii="Arial" w:hAnsi="Arial"/>
        </w:rPr>
        <w:t>Es/</w:t>
      </w:r>
      <w:proofErr w:type="spellStart"/>
      <w:r w:rsidRPr="008C2ACA">
        <w:rPr>
          <w:rFonts w:ascii="Arial" w:hAnsi="Arial"/>
        </w:rPr>
        <w:t>Noc</w:t>
      </w:r>
      <w:proofErr w:type="spellEnd"/>
      <w:r w:rsidR="00E6548A" w:rsidRPr="008C2ACA">
        <w:rPr>
          <w:rFonts w:ascii="Arial" w:hAnsi="Arial"/>
        </w:rPr>
        <w:t xml:space="preserve"> uncertainty on </w:t>
      </w:r>
      <w:r w:rsidR="00846F30">
        <w:rPr>
          <w:rFonts w:ascii="Arial" w:hAnsi="Arial"/>
        </w:rPr>
        <w:t xml:space="preserve">the E-UTRA </w:t>
      </w:r>
      <w:r>
        <w:rPr>
          <w:rFonts w:ascii="Arial" w:hAnsi="Arial"/>
        </w:rPr>
        <w:t>Frequency</w:t>
      </w:r>
      <w:r w:rsidR="00E6548A" w:rsidRPr="008C2ACA">
        <w:rPr>
          <w:rFonts w:ascii="Arial" w:hAnsi="Arial"/>
        </w:rPr>
        <w:t xml:space="preserve"> Io</w:t>
      </w:r>
      <w:r w:rsidR="00E6548A" w:rsidRPr="008C2ACA">
        <w:rPr>
          <w:rFonts w:ascii="Arial" w:hAnsi="Arial"/>
          <w:sz w:val="24"/>
          <w:szCs w:val="24"/>
          <w:vertAlign w:val="subscript"/>
        </w:rPr>
        <w:t xml:space="preserve"> </w:t>
      </w:r>
      <w:r w:rsidR="00E6548A" w:rsidRPr="008C2ACA">
        <w:rPr>
          <w:rFonts w:ascii="Arial" w:hAnsi="Arial"/>
        </w:rPr>
        <w:t>is x 0.</w:t>
      </w:r>
      <w:r w:rsidR="004332A6">
        <w:rPr>
          <w:rFonts w:ascii="Arial" w:hAnsi="Arial"/>
        </w:rPr>
        <w:t>285</w:t>
      </w:r>
    </w:p>
    <w:p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ing at the pie chart</w:t>
      </w:r>
      <w:r w:rsidR="00846F30">
        <w:rPr>
          <w:rFonts w:ascii="Arial" w:hAnsi="Arial"/>
        </w:rPr>
        <w:t>s</w:t>
      </w:r>
      <w:r w:rsidR="008C2ACA">
        <w:rPr>
          <w:rFonts w:ascii="Arial" w:hAnsi="Arial"/>
        </w:rPr>
        <w:t xml:space="preserve"> </w:t>
      </w:r>
      <w:r w:rsidR="00BC6591" w:rsidRPr="008C2ACA">
        <w:rPr>
          <w:rFonts w:ascii="Arial" w:hAnsi="Arial"/>
        </w:rPr>
        <w:t>in s</w:t>
      </w:r>
      <w:r w:rsidR="00011969">
        <w:rPr>
          <w:rFonts w:ascii="Arial" w:hAnsi="Arial"/>
        </w:rPr>
        <w:t>ection 3</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00011969">
        <w:rPr>
          <w:rFonts w:ascii="Arial" w:hAnsi="Arial"/>
        </w:rPr>
        <w:t xml:space="preserve"> Cell 2 forms </w:t>
      </w:r>
      <w:r w:rsidR="004332A6">
        <w:rPr>
          <w:rFonts w:ascii="Arial" w:hAnsi="Arial"/>
        </w:rPr>
        <w:t>28.5</w:t>
      </w:r>
      <w:r w:rsidR="0011564F">
        <w:rPr>
          <w:rFonts w:ascii="Arial" w:hAnsi="Arial"/>
        </w:rPr>
        <w:t>%</w:t>
      </w:r>
      <w:r w:rsidRPr="008C2ACA">
        <w:rPr>
          <w:rFonts w:ascii="Arial" w:hAnsi="Arial"/>
        </w:rPr>
        <w:t xml:space="preserve"> of the total </w:t>
      </w:r>
      <w:r w:rsidR="0011564F">
        <w:rPr>
          <w:rFonts w:ascii="Arial" w:hAnsi="Arial"/>
        </w:rPr>
        <w:t>power on Frequency 2</w:t>
      </w:r>
      <w:r w:rsidRPr="008C2ACA">
        <w:rPr>
          <w:rFonts w:ascii="Arial" w:hAnsi="Arial"/>
        </w:rPr>
        <w:t xml:space="preserve">. A change in the power of </w:t>
      </w:r>
      <w:r w:rsidR="00901241" w:rsidRPr="008C2ACA">
        <w:rPr>
          <w:rFonts w:ascii="Arial" w:hAnsi="Arial"/>
        </w:rPr>
        <w:t xml:space="preserve">Cell 2 </w:t>
      </w:r>
      <w:r w:rsidR="0011564F" w:rsidRPr="008C2ACA">
        <w:rPr>
          <w:rFonts w:ascii="Arial" w:hAnsi="Arial"/>
        </w:rPr>
        <w:t>Es/</w:t>
      </w:r>
      <w:proofErr w:type="spellStart"/>
      <w:r w:rsidR="0011564F" w:rsidRPr="008C2ACA">
        <w:rPr>
          <w:rFonts w:ascii="Arial" w:hAnsi="Arial"/>
        </w:rPr>
        <w:t>Noc</w:t>
      </w:r>
      <w:proofErr w:type="spellEnd"/>
      <w:r w:rsidR="000D0BCD">
        <w:rPr>
          <w:rFonts w:ascii="Arial" w:hAnsi="Arial"/>
        </w:rPr>
        <w:t xml:space="preserve"> alone is</w:t>
      </w:r>
      <w:r w:rsidR="00901241" w:rsidRPr="008C2ACA">
        <w:rPr>
          <w:rFonts w:ascii="Arial" w:hAnsi="Arial"/>
        </w:rPr>
        <w:t xml:space="preserve"> </w:t>
      </w:r>
      <w:r w:rsidRPr="008C2ACA">
        <w:rPr>
          <w:rFonts w:ascii="Arial" w:hAnsi="Arial"/>
        </w:rPr>
        <w:t>dil</w:t>
      </w:r>
      <w:r w:rsidR="0011564F">
        <w:rPr>
          <w:rFonts w:ascii="Arial" w:hAnsi="Arial"/>
        </w:rPr>
        <w:t>uted in the overall power</w:t>
      </w:r>
      <w:r w:rsidRPr="008C2ACA">
        <w:rPr>
          <w:rFonts w:ascii="Arial" w:hAnsi="Arial"/>
        </w:rPr>
        <w:t>.</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w:t>
      </w:r>
      <w:r w:rsidR="006962EE">
        <w:rPr>
          <w:rFonts w:ascii="Arial" w:hAnsi="Arial"/>
        </w:rPr>
        <w:t xml:space="preserve"> found in section 4 of T</w:t>
      </w:r>
      <w:r w:rsidR="00846F30">
        <w:rPr>
          <w:rFonts w:ascii="Arial" w:hAnsi="Arial"/>
        </w:rPr>
        <w:t>R</w:t>
      </w:r>
      <w:r w:rsidR="006962EE">
        <w:rPr>
          <w:rFonts w:ascii="Arial" w:hAnsi="Arial"/>
        </w:rPr>
        <w:t xml:space="preserve"> 3</w:t>
      </w:r>
      <w:r w:rsidR="00846F30">
        <w:rPr>
          <w:rFonts w:ascii="Arial" w:hAnsi="Arial"/>
        </w:rPr>
        <w:t>8</w:t>
      </w:r>
      <w:r w:rsidR="006962EE">
        <w:rPr>
          <w:rFonts w:ascii="Arial" w:hAnsi="Arial"/>
        </w:rPr>
        <w:t xml:space="preserve">.903. </w:t>
      </w:r>
      <w:r w:rsidR="000E31E6">
        <w:rPr>
          <w:rFonts w:ascii="Arial" w:hAnsi="Arial"/>
        </w:rPr>
        <w:t>Uncertainties are calculated separately for T</w:t>
      </w:r>
      <w:r w:rsidR="006962EE">
        <w:rPr>
          <w:rFonts w:ascii="Arial" w:hAnsi="Arial"/>
        </w:rPr>
        <w:t>est</w:t>
      </w:r>
      <w:r w:rsidR="00011969">
        <w:rPr>
          <w:rFonts w:ascii="Arial" w:hAnsi="Arial"/>
        </w:rPr>
        <w:t xml:space="preserve"> 1</w:t>
      </w:r>
      <w:r w:rsidR="000E31E6">
        <w:rPr>
          <w:rFonts w:ascii="Arial" w:hAnsi="Arial"/>
        </w:rPr>
        <w:t xml:space="preserve"> and </w:t>
      </w:r>
      <w:r w:rsidR="00B27322">
        <w:rPr>
          <w:rFonts w:ascii="Arial" w:hAnsi="Arial"/>
        </w:rPr>
        <w:t xml:space="preserve">the </w:t>
      </w:r>
      <w:r w:rsidR="00011969">
        <w:rPr>
          <w:rFonts w:ascii="Arial" w:hAnsi="Arial"/>
        </w:rPr>
        <w:t xml:space="preserve">variants of Test </w:t>
      </w:r>
      <w:r w:rsidR="006962EE">
        <w:rPr>
          <w:rFonts w:ascii="Arial" w:hAnsi="Arial"/>
        </w:rPr>
        <w:t>2</w:t>
      </w:r>
      <w:r w:rsidR="000E31E6">
        <w:rPr>
          <w:rFonts w:ascii="Arial" w:hAnsi="Arial"/>
        </w:rPr>
        <w:t>.</w:t>
      </w:r>
    </w:p>
    <w:p w:rsidR="00505DBA" w:rsidRDefault="00505DBA" w:rsidP="006E582A">
      <w:pPr>
        <w:overflowPunct/>
        <w:jc w:val="both"/>
        <w:textAlignment w:val="auto"/>
        <w:rPr>
          <w:rFonts w:ascii="Arial" w:hAnsi="Arial"/>
        </w:rPr>
      </w:pPr>
      <w:r>
        <w:rPr>
          <w:rFonts w:ascii="Arial" w:hAnsi="Arial"/>
        </w:rPr>
        <w:t xml:space="preserve">For the test system </w:t>
      </w:r>
      <w:r w:rsidR="00846F30">
        <w:rPr>
          <w:rFonts w:ascii="Arial" w:hAnsi="Arial"/>
        </w:rPr>
        <w:t>uncertainties,</w:t>
      </w:r>
      <w:r>
        <w:rPr>
          <w:rFonts w:ascii="Arial" w:hAnsi="Arial"/>
        </w:rPr>
        <w:t xml:space="preserve"> t</w:t>
      </w:r>
      <w:r w:rsidR="0057799A" w:rsidRPr="00396D93">
        <w:rPr>
          <w:rFonts w:ascii="Arial" w:hAnsi="Arial"/>
        </w:rPr>
        <w:t>he normal procedure of combining uncorrelated uncertainties root-sum-square is followed</w:t>
      </w:r>
      <w:r>
        <w:rPr>
          <w:rFonts w:ascii="Arial" w:hAnsi="Arial"/>
        </w:rPr>
        <w:t>.</w:t>
      </w:r>
    </w:p>
    <w:p w:rsidR="00E46128" w:rsidRPr="00396D93" w:rsidRDefault="00505DBA" w:rsidP="006E582A">
      <w:pPr>
        <w:overflowPunct/>
        <w:jc w:val="both"/>
        <w:textAlignment w:val="auto"/>
        <w:rPr>
          <w:rFonts w:ascii="Arial" w:hAnsi="Arial"/>
        </w:rPr>
      </w:pPr>
      <w:r>
        <w:rPr>
          <w:rFonts w:ascii="Arial" w:hAnsi="Arial"/>
        </w:rPr>
        <w:t>When the test system uncertainties and the UE RSRP reporting accuracy are combined</w:t>
      </w:r>
      <w:r w:rsidR="00011969">
        <w:rPr>
          <w:rFonts w:ascii="Arial" w:hAnsi="Arial"/>
        </w:rPr>
        <w:t xml:space="preserve">, </w:t>
      </w:r>
      <w:r>
        <w:rPr>
          <w:rFonts w:ascii="Arial" w:hAnsi="Arial"/>
        </w:rPr>
        <w:t>the (root-sum square of test system uncertainties) is added arithmetically to the UE RSRP reporting accuracy</w:t>
      </w:r>
      <w:r w:rsidR="0057799A" w:rsidRPr="00396D93">
        <w:rPr>
          <w:rFonts w:ascii="Arial" w:hAnsi="Arial"/>
        </w:rPr>
        <w:t>.</w:t>
      </w:r>
      <w:r>
        <w:rPr>
          <w:rFonts w:ascii="Arial" w:hAnsi="Arial"/>
        </w:rPr>
        <w:t xml:space="preserve"> If all the uncertainties were combined root-sum square, the resulting smaller test limits could case a conformant test system to fail a conformant UE, which would be unacceptable.</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4332A6" w:rsidRDefault="004332A6" w:rsidP="004332A6">
      <w:pPr>
        <w:overflowPunct/>
        <w:jc w:val="both"/>
        <w:textAlignment w:val="auto"/>
        <w:rPr>
          <w:rFonts w:ascii="Arial" w:hAnsi="Arial"/>
        </w:rPr>
      </w:pPr>
      <w:r>
        <w:rPr>
          <w:rFonts w:ascii="Arial" w:hAnsi="Arial"/>
        </w:rPr>
        <w:t>In Test 2 the Es/</w:t>
      </w:r>
      <w:proofErr w:type="spellStart"/>
      <w:r>
        <w:rPr>
          <w:rFonts w:ascii="Arial" w:hAnsi="Arial"/>
        </w:rPr>
        <w:t>Iot</w:t>
      </w:r>
      <w:proofErr w:type="spellEnd"/>
      <w:r>
        <w:rPr>
          <w:rFonts w:ascii="Arial" w:hAnsi="Arial"/>
        </w:rPr>
        <w:t xml:space="preserve"> of Cell 2 is set at the lower limit of </w:t>
      </w:r>
      <w:r w:rsidR="003B56C8">
        <w:rPr>
          <w:rFonts w:ascii="Arial" w:hAnsi="Arial"/>
        </w:rPr>
        <w:t xml:space="preserve">RSRP and </w:t>
      </w:r>
      <w:r w:rsidR="00846F30">
        <w:rPr>
          <w:rFonts w:ascii="Arial" w:hAnsi="Arial"/>
        </w:rPr>
        <w:t xml:space="preserve">close to the </w:t>
      </w:r>
      <w:r w:rsidR="003B56C8">
        <w:rPr>
          <w:rFonts w:ascii="Arial" w:hAnsi="Arial"/>
        </w:rPr>
        <w:t xml:space="preserve">SCH </w:t>
      </w:r>
      <w:proofErr w:type="spellStart"/>
      <w:r w:rsidR="00C32090">
        <w:rPr>
          <w:rFonts w:ascii="Arial" w:hAnsi="Arial"/>
        </w:rPr>
        <w:t>Ês</w:t>
      </w:r>
      <w:proofErr w:type="spellEnd"/>
      <w:r w:rsidR="00C32090">
        <w:rPr>
          <w:rFonts w:ascii="Arial" w:hAnsi="Arial"/>
        </w:rPr>
        <w:t>/</w:t>
      </w:r>
      <w:proofErr w:type="spellStart"/>
      <w:r w:rsidR="00C32090">
        <w:rPr>
          <w:rFonts w:ascii="Arial" w:hAnsi="Arial"/>
        </w:rPr>
        <w:t>Iot</w:t>
      </w:r>
      <w:proofErr w:type="spellEnd"/>
      <w:r w:rsidR="00C32090">
        <w:rPr>
          <w:rFonts w:ascii="Arial" w:hAnsi="Arial"/>
        </w:rPr>
        <w:t xml:space="preserve"> </w:t>
      </w:r>
      <w:r w:rsidRPr="00E746DD">
        <w:rPr>
          <w:rFonts w:ascii="Arial" w:hAnsi="Arial"/>
        </w:rPr>
        <w:sym w:font="Symbol" w:char="F0B3"/>
      </w:r>
      <w:r>
        <w:rPr>
          <w:rFonts w:ascii="Arial" w:hAnsi="Arial"/>
        </w:rPr>
        <w:t xml:space="preserve"> -4</w:t>
      </w:r>
      <w:r w:rsidRPr="00E746DD">
        <w:rPr>
          <w:rFonts w:ascii="Arial" w:hAnsi="Arial"/>
        </w:rPr>
        <w:t>dB</w:t>
      </w:r>
      <w:r>
        <w:rPr>
          <w:rFonts w:ascii="Arial" w:hAnsi="Arial"/>
        </w:rPr>
        <w:t xml:space="preserve"> given in the core requirement for </w:t>
      </w:r>
      <w:r w:rsidRPr="00E46DB8">
        <w:rPr>
          <w:rFonts w:ascii="Arial" w:hAnsi="Arial"/>
        </w:rPr>
        <w:t>E-UTRAN inter frequency measurements</w:t>
      </w:r>
      <w:r w:rsidR="00846F30">
        <w:rPr>
          <w:rFonts w:ascii="Arial" w:hAnsi="Arial"/>
        </w:rPr>
        <w:t>.</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AF1F3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rsidR="00A9068D" w:rsidRDefault="00A9068D" w:rsidP="00A9068D">
      <w:pPr>
        <w:overflowPunct/>
        <w:jc w:val="both"/>
        <w:textAlignment w:val="auto"/>
        <w:rPr>
          <w:rFonts w:ascii="Arial" w:hAnsi="Arial"/>
        </w:rPr>
      </w:pPr>
      <w:r>
        <w:rPr>
          <w:rFonts w:ascii="Arial" w:hAnsi="Arial"/>
        </w:rPr>
        <w:t xml:space="preserve">In Test 2 the </w:t>
      </w:r>
      <w:r w:rsidR="00C97D0B">
        <w:rPr>
          <w:rFonts w:ascii="Arial" w:hAnsi="Arial"/>
        </w:rPr>
        <w:t>Es</w:t>
      </w:r>
      <w:r w:rsidR="00C97D0B" w:rsidRPr="004560B8">
        <w:rPr>
          <w:rFonts w:ascii="Arial" w:hAnsi="Arial"/>
          <w:vertAlign w:val="subscript"/>
        </w:rPr>
        <w:t>2</w:t>
      </w:r>
      <w:r w:rsidR="00C97D0B">
        <w:rPr>
          <w:rFonts w:ascii="Arial" w:hAnsi="Arial"/>
        </w:rPr>
        <w:t>/</w:t>
      </w:r>
      <w:r w:rsidR="00C97D0B" w:rsidRPr="00F24BA1">
        <w:rPr>
          <w:rFonts w:ascii="Arial" w:hAnsi="Arial"/>
        </w:rPr>
        <w:t>Noc</w:t>
      </w:r>
      <w:r w:rsidR="00C97D0B" w:rsidRPr="004560B8">
        <w:rPr>
          <w:rFonts w:ascii="Arial" w:hAnsi="Arial"/>
          <w:vertAlign w:val="subscript"/>
        </w:rPr>
        <w:t>2</w:t>
      </w:r>
      <w:r>
        <w:rPr>
          <w:rFonts w:ascii="Arial" w:hAnsi="Arial"/>
        </w:rPr>
        <w:t xml:space="preserve"> of Cell 2 is in</w:t>
      </w:r>
      <w:r w:rsidRPr="00F24BA1">
        <w:rPr>
          <w:rFonts w:ascii="Arial" w:hAnsi="Arial"/>
        </w:rPr>
        <w:t xml:space="preserve">creased by an amount sufficient to achieve Cell 2 </w:t>
      </w:r>
      <w:r>
        <w:rPr>
          <w:rFonts w:ascii="Arial" w:hAnsi="Arial"/>
        </w:rPr>
        <w:t>Es/</w:t>
      </w:r>
      <w:proofErr w:type="spellStart"/>
      <w:r>
        <w:rPr>
          <w:rFonts w:ascii="Arial" w:hAnsi="Arial"/>
        </w:rPr>
        <w:t>Iot</w:t>
      </w:r>
      <w:proofErr w:type="spellEnd"/>
      <w:r>
        <w:rPr>
          <w:rFonts w:ascii="Arial" w:hAnsi="Arial"/>
        </w:rPr>
        <w:t xml:space="preserve"> &gt;</w:t>
      </w:r>
      <w:r w:rsidRPr="00F24BA1">
        <w:rPr>
          <w:rFonts w:ascii="Arial" w:hAnsi="Arial"/>
        </w:rPr>
        <w:t>=</w:t>
      </w:r>
      <w:r>
        <w:rPr>
          <w:rFonts w:ascii="Arial" w:hAnsi="Arial"/>
        </w:rPr>
        <w:t xml:space="preserve"> -4dB.</w:t>
      </w:r>
      <w:r w:rsidR="00EF3F6B">
        <w:rPr>
          <w:rFonts w:ascii="Arial" w:hAnsi="Arial"/>
        </w:rPr>
        <w:t xml:space="preserve"> The actual offset required is </w:t>
      </w:r>
      <w:r>
        <w:rPr>
          <w:rFonts w:ascii="Arial" w:hAnsi="Arial"/>
        </w:rPr>
        <w:t xml:space="preserve">0.8dB, which is the </w:t>
      </w:r>
      <w:r w:rsidRPr="00F24BA1">
        <w:rPr>
          <w:rFonts w:ascii="Arial" w:hAnsi="Arial"/>
        </w:rPr>
        <w:t>amount</w:t>
      </w:r>
      <w:r>
        <w:rPr>
          <w:rFonts w:ascii="Arial" w:hAnsi="Arial"/>
        </w:rPr>
        <w:t xml:space="preserve"> of the Cell 2 Es/</w:t>
      </w:r>
      <w:proofErr w:type="spellStart"/>
      <w:r>
        <w:rPr>
          <w:rFonts w:ascii="Arial" w:hAnsi="Arial"/>
        </w:rPr>
        <w:t>Iot</w:t>
      </w:r>
      <w:proofErr w:type="spellEnd"/>
      <w:r>
        <w:rPr>
          <w:rFonts w:ascii="Arial" w:hAnsi="Arial"/>
        </w:rPr>
        <w:t xml:space="preserve"> uncertainty.</w:t>
      </w:r>
    </w:p>
    <w:p w:rsidR="0067447F" w:rsidRPr="00556626" w:rsidRDefault="00BB1B5E" w:rsidP="00AF1F36">
      <w:pPr>
        <w:overflowPunct/>
        <w:jc w:val="both"/>
        <w:textAlignment w:val="auto"/>
        <w:rPr>
          <w:rFonts w:ascii="Arial" w:hAnsi="Arial"/>
        </w:rPr>
      </w:pPr>
      <w:r w:rsidRPr="00556626">
        <w:rPr>
          <w:rFonts w:ascii="Arial" w:hAnsi="Arial"/>
        </w:rPr>
        <w:t xml:space="preserve">Re-derived parameters are calculated using the same </w:t>
      </w:r>
      <w:r w:rsidR="00AF1F36">
        <w:rPr>
          <w:rFonts w:ascii="Arial" w:hAnsi="Arial"/>
        </w:rPr>
        <w:t>methods as were used in step b)</w:t>
      </w:r>
      <w:r w:rsidR="00761979">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885BB0">
        <w:rPr>
          <w:rFonts w:ascii="Arial" w:hAnsi="Arial"/>
        </w:rPr>
        <w:t>RSRP power range and</w:t>
      </w:r>
      <w:r w:rsidR="003304BC">
        <w:rPr>
          <w:rFonts w:ascii="Arial" w:hAnsi="Arial"/>
        </w:rPr>
        <w:t xml:space="preserve"> 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 xml:space="preserve">e cases closest to limit </w:t>
      </w:r>
      <w:r w:rsidR="00F57AB4" w:rsidRPr="00556626">
        <w:rPr>
          <w:rFonts w:ascii="Arial" w:hAnsi="Arial"/>
        </w:rPr>
        <w:t xml:space="preserve">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lastRenderedPageBreak/>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For this test, the verdict is based on the RSRP values reported by the UE. As stated earlier, the reported values are affected by:</w:t>
      </w:r>
    </w:p>
    <w:p w:rsidR="0049008E" w:rsidRDefault="0049008E" w:rsidP="0049008E">
      <w:pPr>
        <w:numPr>
          <w:ilvl w:val="0"/>
          <w:numId w:val="25"/>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49008E">
      <w:pPr>
        <w:numPr>
          <w:ilvl w:val="0"/>
          <w:numId w:val="25"/>
        </w:numPr>
        <w:overflowPunct/>
        <w:jc w:val="both"/>
        <w:textAlignment w:val="auto"/>
        <w:rPr>
          <w:rFonts w:ascii="Arial" w:hAnsi="Arial"/>
        </w:rPr>
      </w:pPr>
      <w:r>
        <w:rPr>
          <w:rFonts w:ascii="Arial" w:hAnsi="Arial"/>
        </w:rPr>
        <w:t xml:space="preserve">The uncertainties in the UE response (RSRP reports) </w:t>
      </w:r>
    </w:p>
    <w:p w:rsidR="003304BC" w:rsidRDefault="0049008E" w:rsidP="002C0B58">
      <w:pPr>
        <w:overflowPunct/>
        <w:jc w:val="both"/>
        <w:textAlignment w:val="auto"/>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he range of RSRP values that a conformant</w:t>
      </w:r>
      <w:r>
        <w:rPr>
          <w:rFonts w:ascii="Arial" w:hAnsi="Arial"/>
        </w:rPr>
        <w:t xml:space="preserve"> UE could report. The </w:t>
      </w:r>
      <w:r w:rsidR="001B746B">
        <w:rPr>
          <w:rFonts w:ascii="Arial" w:hAnsi="Arial"/>
        </w:rPr>
        <w:t xml:space="preserve">reporting accuracy </w:t>
      </w:r>
      <w:r w:rsidR="00885BB0">
        <w:rPr>
          <w:rFonts w:ascii="Arial" w:hAnsi="Arial"/>
        </w:rPr>
        <w:t xml:space="preserve">was given in section </w:t>
      </w:r>
      <w:r w:rsidR="00C514FB">
        <w:rPr>
          <w:rFonts w:ascii="Arial" w:hAnsi="Arial"/>
        </w:rPr>
        <w:t>2</w:t>
      </w:r>
      <w:r w:rsidR="00885BB0">
        <w:rPr>
          <w:rFonts w:ascii="Arial" w:hAnsi="Arial"/>
        </w:rPr>
        <w:t xml:space="preserve">, </w:t>
      </w:r>
      <w:r w:rsidR="001B746B">
        <w:rPr>
          <w:rFonts w:ascii="Arial" w:hAnsi="Arial"/>
        </w:rPr>
        <w:t xml:space="preserve">and </w:t>
      </w:r>
      <w:r w:rsidR="00885BB0">
        <w:rPr>
          <w:rFonts w:ascii="Arial" w:hAnsi="Arial"/>
        </w:rPr>
        <w:t xml:space="preserve">the </w:t>
      </w:r>
      <w:r>
        <w:rPr>
          <w:rFonts w:ascii="Arial" w:hAnsi="Arial"/>
        </w:rPr>
        <w:t xml:space="preserve">mapping table </w:t>
      </w:r>
      <w:r w:rsidR="00885BB0">
        <w:rPr>
          <w:rFonts w:ascii="Arial" w:hAnsi="Arial"/>
        </w:rPr>
        <w:t>is</w:t>
      </w:r>
      <w:r>
        <w:rPr>
          <w:rFonts w:ascii="Arial" w:hAnsi="Arial"/>
        </w:rPr>
        <w:t xml:space="preserve"> </w:t>
      </w:r>
      <w:r w:rsidR="001B746B">
        <w:rPr>
          <w:rFonts w:ascii="Arial" w:hAnsi="Arial"/>
        </w:rPr>
        <w:t xml:space="preserve">given in </w:t>
      </w:r>
      <w:r w:rsidR="002800A9">
        <w:rPr>
          <w:rFonts w:ascii="Arial" w:hAnsi="Arial"/>
        </w:rPr>
        <w:t xml:space="preserve">TS </w:t>
      </w:r>
      <w:r w:rsidR="001B746B">
        <w:rPr>
          <w:rFonts w:ascii="Arial" w:hAnsi="Arial"/>
        </w:rPr>
        <w:t>36.</w:t>
      </w:r>
      <w:r w:rsidR="00885BB0">
        <w:rPr>
          <w:rFonts w:ascii="Arial" w:hAnsi="Arial"/>
        </w:rPr>
        <w:t>13</w:t>
      </w:r>
      <w:r w:rsidR="001B746B">
        <w:rPr>
          <w:rFonts w:ascii="Arial" w:hAnsi="Arial"/>
        </w:rPr>
        <w:t xml:space="preserve">3 </w:t>
      </w:r>
      <w:r w:rsidR="001B746B" w:rsidRPr="001B746B">
        <w:rPr>
          <w:rFonts w:ascii="Arial" w:hAnsi="Arial"/>
        </w:rPr>
        <w:t>Table</w:t>
      </w:r>
      <w:r w:rsidR="003A5EF2">
        <w:rPr>
          <w:rFonts w:ascii="Arial" w:hAnsi="Arial"/>
        </w:rPr>
        <w:t xml:space="preserve"> 9.1.</w:t>
      </w:r>
      <w:r w:rsidR="00885BB0">
        <w:rPr>
          <w:rFonts w:ascii="Arial" w:hAnsi="Arial"/>
        </w:rPr>
        <w:t>4</w:t>
      </w:r>
      <w:r w:rsidR="003A5EF2">
        <w:rPr>
          <w:rFonts w:ascii="Arial" w:hAnsi="Arial"/>
        </w:rPr>
        <w:t>-1</w:t>
      </w:r>
      <w:r w:rsidR="001B746B">
        <w:rPr>
          <w:rFonts w:ascii="Arial" w:hAnsi="Arial"/>
        </w:rPr>
        <w:t xml:space="preserve">: </w:t>
      </w:r>
    </w:p>
    <w:p w:rsidR="00930437" w:rsidRPr="00930437" w:rsidRDefault="00930437" w:rsidP="00930437">
      <w:pPr>
        <w:pStyle w:val="3"/>
        <w:rPr>
          <w:highlight w:val="lightGray"/>
        </w:rPr>
      </w:pPr>
      <w:bookmarkStart w:id="7" w:name="_Toc351735257"/>
      <w:r w:rsidRPr="00930437">
        <w:rPr>
          <w:highlight w:val="lightGray"/>
        </w:rPr>
        <w:t>9.1.4</w:t>
      </w:r>
      <w:r w:rsidRPr="00930437">
        <w:rPr>
          <w:highlight w:val="lightGray"/>
        </w:rPr>
        <w:tab/>
        <w:t>RSRP Measurement Report Mapping</w:t>
      </w:r>
      <w:bookmarkEnd w:id="7"/>
    </w:p>
    <w:p w:rsidR="00930437" w:rsidRPr="00930437" w:rsidRDefault="00930437" w:rsidP="00930437">
      <w:pPr>
        <w:rPr>
          <w:rFonts w:cs="v4.2.0"/>
          <w:highlight w:val="lightGray"/>
        </w:rPr>
      </w:pPr>
      <w:r w:rsidRPr="00930437">
        <w:rPr>
          <w:rFonts w:cs="v4.2.0"/>
          <w:highlight w:val="lightGray"/>
        </w:rPr>
        <w:t>The reporting range of RSRP is defined from -140 dBm to -44 dBm with 1 dB resolution.</w:t>
      </w:r>
    </w:p>
    <w:p w:rsidR="00930437" w:rsidRPr="00930437" w:rsidRDefault="00930437" w:rsidP="00930437">
      <w:pPr>
        <w:rPr>
          <w:rFonts w:cs="v4.2.0"/>
          <w:highlight w:val="lightGray"/>
        </w:rPr>
      </w:pPr>
      <w:r w:rsidRPr="00930437">
        <w:rPr>
          <w:rFonts w:cs="v4.2.0"/>
          <w:highlight w:val="lightGray"/>
        </w:rPr>
        <w:t>The mapping of measured quantity is defined in Table 9.1.4-1. The range in the signalling may be larger than the guaranteed accuracy range.</w:t>
      </w:r>
    </w:p>
    <w:p w:rsidR="00930437" w:rsidRPr="00930437" w:rsidRDefault="00930437" w:rsidP="00930437">
      <w:pPr>
        <w:pStyle w:val="TH"/>
        <w:rPr>
          <w:highlight w:val="lightGray"/>
        </w:rPr>
      </w:pPr>
      <w:r w:rsidRPr="00930437">
        <w:rPr>
          <w:highlight w:val="lightGray"/>
        </w:rPr>
        <w:t>Table 9.1.4-1: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30437" w:rsidRPr="00930437" w:rsidTr="00A622E6">
        <w:trPr>
          <w:cantSplit/>
        </w:trPr>
        <w:tc>
          <w:tcPr>
            <w:tcW w:w="2693" w:type="dxa"/>
          </w:tcPr>
          <w:p w:rsidR="00930437" w:rsidRPr="00930437" w:rsidRDefault="00930437" w:rsidP="00A622E6">
            <w:pPr>
              <w:pStyle w:val="TAH"/>
              <w:rPr>
                <w:highlight w:val="lightGray"/>
              </w:rPr>
            </w:pPr>
            <w:r w:rsidRPr="00930437">
              <w:rPr>
                <w:rFonts w:cs="v3.7.0"/>
                <w:highlight w:val="lightGray"/>
              </w:rPr>
              <w:t>Reported value</w:t>
            </w:r>
          </w:p>
        </w:tc>
        <w:tc>
          <w:tcPr>
            <w:tcW w:w="3260" w:type="dxa"/>
          </w:tcPr>
          <w:p w:rsidR="00930437" w:rsidRPr="00930437" w:rsidRDefault="00930437" w:rsidP="00A622E6">
            <w:pPr>
              <w:pStyle w:val="TAH"/>
              <w:rPr>
                <w:highlight w:val="lightGray"/>
              </w:rPr>
            </w:pPr>
            <w:r w:rsidRPr="00930437">
              <w:rPr>
                <w:rFonts w:cs="v3.7.0"/>
                <w:highlight w:val="lightGray"/>
              </w:rPr>
              <w:t>Measured quantity value</w:t>
            </w:r>
          </w:p>
        </w:tc>
        <w:tc>
          <w:tcPr>
            <w:tcW w:w="1985" w:type="dxa"/>
          </w:tcPr>
          <w:p w:rsidR="00930437" w:rsidRPr="00930437" w:rsidRDefault="00930437" w:rsidP="00A622E6">
            <w:pPr>
              <w:pStyle w:val="TAH"/>
              <w:rPr>
                <w:highlight w:val="lightGray"/>
              </w:rPr>
            </w:pPr>
            <w:r w:rsidRPr="00930437">
              <w:rPr>
                <w:rFonts w:cs="v3.7.0"/>
                <w:highlight w:val="lightGray"/>
              </w:rPr>
              <w:t>Unit</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RSRP_00</w:t>
            </w:r>
          </w:p>
        </w:tc>
        <w:tc>
          <w:tcPr>
            <w:tcW w:w="3260" w:type="dxa"/>
          </w:tcPr>
          <w:p w:rsidR="00930437" w:rsidRPr="00930437" w:rsidRDefault="00930437" w:rsidP="00A622E6">
            <w:pPr>
              <w:pStyle w:val="TAC"/>
              <w:rPr>
                <w:highlight w:val="lightGray"/>
              </w:rPr>
            </w:pPr>
            <w:r w:rsidRPr="00930437">
              <w:rPr>
                <w:highlight w:val="lightGray"/>
              </w:rPr>
              <w:t xml:space="preserve">RSRP </w:t>
            </w:r>
            <w:r w:rsidRPr="00930437">
              <w:rPr>
                <w:highlight w:val="lightGray"/>
              </w:rPr>
              <w:sym w:font="Symbol" w:char="F03C"/>
            </w:r>
            <w:r w:rsidRPr="00930437">
              <w:rPr>
                <w:highlight w:val="lightGray"/>
              </w:rPr>
              <w:t xml:space="preserve"> -140</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RSRP_01</w:t>
            </w:r>
          </w:p>
        </w:tc>
        <w:tc>
          <w:tcPr>
            <w:tcW w:w="3260" w:type="dxa"/>
          </w:tcPr>
          <w:p w:rsidR="00930437" w:rsidRPr="00930437" w:rsidRDefault="00930437" w:rsidP="00A622E6">
            <w:pPr>
              <w:pStyle w:val="TAC"/>
              <w:rPr>
                <w:highlight w:val="lightGray"/>
              </w:rPr>
            </w:pPr>
            <w:r w:rsidRPr="00930437">
              <w:rPr>
                <w:highlight w:val="lightGray"/>
              </w:rPr>
              <w:t xml:space="preserve">-140 </w:t>
            </w:r>
            <w:r w:rsidRPr="00930437">
              <w:rPr>
                <w:highlight w:val="lightGray"/>
              </w:rPr>
              <w:sym w:font="Symbol" w:char="F0A3"/>
            </w:r>
            <w:r w:rsidRPr="00930437">
              <w:rPr>
                <w:highlight w:val="lightGray"/>
              </w:rPr>
              <w:t xml:space="preserve"> RSRP &lt; -139</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RSRP_02</w:t>
            </w:r>
          </w:p>
        </w:tc>
        <w:tc>
          <w:tcPr>
            <w:tcW w:w="3260" w:type="dxa"/>
          </w:tcPr>
          <w:p w:rsidR="00930437" w:rsidRPr="00930437" w:rsidRDefault="00930437" w:rsidP="00A622E6">
            <w:pPr>
              <w:pStyle w:val="TAC"/>
              <w:rPr>
                <w:highlight w:val="lightGray"/>
              </w:rPr>
            </w:pPr>
            <w:r w:rsidRPr="00930437">
              <w:rPr>
                <w:highlight w:val="lightGray"/>
              </w:rPr>
              <w:t xml:space="preserve">-139 </w:t>
            </w:r>
            <w:r w:rsidRPr="00930437">
              <w:rPr>
                <w:highlight w:val="lightGray"/>
              </w:rPr>
              <w:sym w:font="Symbol" w:char="F0A3"/>
            </w:r>
            <w:r w:rsidRPr="00930437">
              <w:rPr>
                <w:highlight w:val="lightGray"/>
              </w:rPr>
              <w:t xml:space="preserve"> RSRP &lt; -138</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w:t>
            </w:r>
          </w:p>
        </w:tc>
        <w:tc>
          <w:tcPr>
            <w:tcW w:w="3260" w:type="dxa"/>
          </w:tcPr>
          <w:p w:rsidR="00930437" w:rsidRPr="00930437" w:rsidRDefault="00930437" w:rsidP="00A622E6">
            <w:pPr>
              <w:pStyle w:val="TAC"/>
              <w:rPr>
                <w:highlight w:val="lightGray"/>
              </w:rPr>
            </w:pPr>
            <w:r w:rsidRPr="00930437">
              <w:rPr>
                <w:highlight w:val="lightGray"/>
              </w:rPr>
              <w:t>…</w:t>
            </w:r>
          </w:p>
        </w:tc>
        <w:tc>
          <w:tcPr>
            <w:tcW w:w="1985" w:type="dxa"/>
          </w:tcPr>
          <w:p w:rsidR="00930437" w:rsidRPr="00930437" w:rsidRDefault="00930437" w:rsidP="00A622E6">
            <w:pPr>
              <w:pStyle w:val="TAC"/>
              <w:rPr>
                <w:highlight w:val="lightGray"/>
              </w:rPr>
            </w:pPr>
            <w:r w:rsidRPr="00930437">
              <w:rPr>
                <w:highlight w:val="lightGray"/>
              </w:rPr>
              <w:t>…</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RSRP_95</w:t>
            </w:r>
          </w:p>
        </w:tc>
        <w:tc>
          <w:tcPr>
            <w:tcW w:w="3260" w:type="dxa"/>
          </w:tcPr>
          <w:p w:rsidR="00930437" w:rsidRPr="00930437" w:rsidRDefault="00930437" w:rsidP="00A622E6">
            <w:pPr>
              <w:pStyle w:val="TAC"/>
              <w:rPr>
                <w:highlight w:val="lightGray"/>
              </w:rPr>
            </w:pPr>
            <w:r w:rsidRPr="00930437">
              <w:rPr>
                <w:highlight w:val="lightGray"/>
              </w:rPr>
              <w:t xml:space="preserve">-46 </w:t>
            </w:r>
            <w:r w:rsidRPr="00930437">
              <w:rPr>
                <w:highlight w:val="lightGray"/>
              </w:rPr>
              <w:sym w:font="Symbol" w:char="F0A3"/>
            </w:r>
            <w:r w:rsidRPr="00930437">
              <w:rPr>
                <w:highlight w:val="lightGray"/>
              </w:rPr>
              <w:t xml:space="preserve"> RSRP &lt; -45</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930437" w:rsidTr="00A622E6">
        <w:trPr>
          <w:cantSplit/>
        </w:trPr>
        <w:tc>
          <w:tcPr>
            <w:tcW w:w="2693" w:type="dxa"/>
          </w:tcPr>
          <w:p w:rsidR="00930437" w:rsidRPr="00930437" w:rsidRDefault="00930437" w:rsidP="00A622E6">
            <w:pPr>
              <w:pStyle w:val="TAC"/>
              <w:rPr>
                <w:highlight w:val="lightGray"/>
              </w:rPr>
            </w:pPr>
            <w:r w:rsidRPr="00930437">
              <w:rPr>
                <w:highlight w:val="lightGray"/>
              </w:rPr>
              <w:t>RSRP_96</w:t>
            </w:r>
          </w:p>
        </w:tc>
        <w:tc>
          <w:tcPr>
            <w:tcW w:w="3260" w:type="dxa"/>
          </w:tcPr>
          <w:p w:rsidR="00930437" w:rsidRPr="00930437" w:rsidRDefault="00930437" w:rsidP="00A622E6">
            <w:pPr>
              <w:pStyle w:val="TAC"/>
              <w:rPr>
                <w:highlight w:val="lightGray"/>
              </w:rPr>
            </w:pPr>
            <w:r w:rsidRPr="00930437">
              <w:rPr>
                <w:highlight w:val="lightGray"/>
              </w:rPr>
              <w:t xml:space="preserve">-45 </w:t>
            </w:r>
            <w:r w:rsidRPr="00930437">
              <w:rPr>
                <w:highlight w:val="lightGray"/>
              </w:rPr>
              <w:sym w:font="Symbol" w:char="F0A3"/>
            </w:r>
            <w:r w:rsidRPr="00930437">
              <w:rPr>
                <w:highlight w:val="lightGray"/>
              </w:rPr>
              <w:t xml:space="preserve"> RSRP &lt; -44</w:t>
            </w:r>
          </w:p>
        </w:tc>
        <w:tc>
          <w:tcPr>
            <w:tcW w:w="1985" w:type="dxa"/>
          </w:tcPr>
          <w:p w:rsidR="00930437" w:rsidRPr="00930437" w:rsidRDefault="00930437" w:rsidP="00A622E6">
            <w:pPr>
              <w:pStyle w:val="TAC"/>
              <w:rPr>
                <w:highlight w:val="lightGray"/>
              </w:rPr>
            </w:pPr>
            <w:r w:rsidRPr="00930437">
              <w:rPr>
                <w:highlight w:val="lightGray"/>
              </w:rPr>
              <w:t>dBm</w:t>
            </w:r>
          </w:p>
        </w:tc>
      </w:tr>
      <w:tr w:rsidR="00930437" w:rsidRPr="008A15DA" w:rsidTr="00A622E6">
        <w:trPr>
          <w:cantSplit/>
        </w:trPr>
        <w:tc>
          <w:tcPr>
            <w:tcW w:w="2693" w:type="dxa"/>
          </w:tcPr>
          <w:p w:rsidR="00930437" w:rsidRPr="00930437" w:rsidRDefault="00930437" w:rsidP="00A622E6">
            <w:pPr>
              <w:pStyle w:val="TAC"/>
              <w:rPr>
                <w:highlight w:val="lightGray"/>
              </w:rPr>
            </w:pPr>
            <w:r w:rsidRPr="00930437">
              <w:rPr>
                <w:highlight w:val="lightGray"/>
              </w:rPr>
              <w:t>RSRP_97</w:t>
            </w:r>
          </w:p>
        </w:tc>
        <w:tc>
          <w:tcPr>
            <w:tcW w:w="3260" w:type="dxa"/>
          </w:tcPr>
          <w:p w:rsidR="00930437" w:rsidRPr="00930437" w:rsidRDefault="00930437" w:rsidP="00A622E6">
            <w:pPr>
              <w:pStyle w:val="TAC"/>
              <w:rPr>
                <w:highlight w:val="lightGray"/>
              </w:rPr>
            </w:pPr>
            <w:r w:rsidRPr="00930437">
              <w:rPr>
                <w:highlight w:val="lightGray"/>
              </w:rPr>
              <w:t xml:space="preserve">-44 </w:t>
            </w:r>
            <w:r w:rsidRPr="00930437">
              <w:rPr>
                <w:highlight w:val="lightGray"/>
              </w:rPr>
              <w:sym w:font="Symbol" w:char="F0A3"/>
            </w:r>
            <w:r w:rsidRPr="00930437">
              <w:rPr>
                <w:highlight w:val="lightGray"/>
              </w:rPr>
              <w:t xml:space="preserve"> RSRP</w:t>
            </w:r>
          </w:p>
        </w:tc>
        <w:tc>
          <w:tcPr>
            <w:tcW w:w="1985" w:type="dxa"/>
          </w:tcPr>
          <w:p w:rsidR="00930437" w:rsidRPr="008A15DA" w:rsidRDefault="00930437" w:rsidP="00A622E6">
            <w:pPr>
              <w:pStyle w:val="TAC"/>
            </w:pPr>
            <w:r w:rsidRPr="00930437">
              <w:rPr>
                <w:highlight w:val="lightGray"/>
              </w:rPr>
              <w:t>dBm</w:t>
            </w:r>
          </w:p>
        </w:tc>
      </w:tr>
    </w:tbl>
    <w:p w:rsidR="00930437" w:rsidRPr="008A15DA" w:rsidRDefault="00930437" w:rsidP="00930437"/>
    <w:p w:rsidR="003B58C8" w:rsidRDefault="000A42F1" w:rsidP="003B58C8">
      <w:pPr>
        <w:overflowPunct/>
        <w:jc w:val="both"/>
        <w:textAlignment w:val="auto"/>
        <w:rPr>
          <w:rFonts w:ascii="Arial" w:hAnsi="Arial"/>
        </w:rPr>
      </w:pPr>
      <w:r>
        <w:rPr>
          <w:rFonts w:ascii="Arial" w:hAnsi="Arial"/>
        </w:rPr>
        <w:t xml:space="preserve">The </w:t>
      </w:r>
      <w:r w:rsidR="00BB2BFA">
        <w:rPr>
          <w:rFonts w:ascii="Arial" w:hAnsi="Arial"/>
        </w:rPr>
        <w:t>accepta</w:t>
      </w:r>
      <w:r>
        <w:rPr>
          <w:rFonts w:ascii="Arial" w:hAnsi="Arial"/>
        </w:rPr>
        <w:t>ble range of RSRP values is calculated taking into account the uncertainties in the stimulus set by the Test system, the uncertainties in the UE response, and the UE measurement report mapping function.</w:t>
      </w:r>
      <w:r w:rsidR="00761979">
        <w:rPr>
          <w:rFonts w:ascii="Arial" w:hAnsi="Arial"/>
        </w:rPr>
        <w:t xml:space="preserve"> </w:t>
      </w:r>
      <w:r w:rsidR="00571877">
        <w:rPr>
          <w:rFonts w:ascii="Arial" w:hAnsi="Arial"/>
        </w:rPr>
        <w:t>The calculation is done in section g) of the accompanying spreadsheet.</w:t>
      </w:r>
    </w:p>
    <w:p w:rsidR="000B57FF" w:rsidRDefault="008E5D67" w:rsidP="005B0889">
      <w:pPr>
        <w:overflowPunct/>
        <w:jc w:val="both"/>
        <w:textAlignment w:val="auto"/>
        <w:rPr>
          <w:rFonts w:ascii="Arial" w:hAnsi="Arial"/>
        </w:rPr>
      </w:pPr>
      <w:r>
        <w:rPr>
          <w:rFonts w:ascii="Arial" w:hAnsi="Arial"/>
        </w:rPr>
        <w:t>Both normal and extreme conditions are tested in TS 3</w:t>
      </w:r>
      <w:r w:rsidR="00846F30">
        <w:rPr>
          <w:rFonts w:ascii="Arial" w:hAnsi="Arial"/>
        </w:rPr>
        <w:t>8</w:t>
      </w:r>
      <w:r>
        <w:rPr>
          <w:rFonts w:ascii="Arial" w:hAnsi="Arial"/>
        </w:rPr>
        <w:t>.</w:t>
      </w:r>
      <w:r w:rsidR="00846F30">
        <w:rPr>
          <w:rFonts w:ascii="Arial" w:hAnsi="Arial"/>
        </w:rPr>
        <w:t>53</w:t>
      </w:r>
      <w:r>
        <w:rPr>
          <w:rFonts w:ascii="Arial" w:hAnsi="Arial"/>
        </w:rPr>
        <w:t xml:space="preserve">3. </w:t>
      </w:r>
      <w:r w:rsidR="00443F8E" w:rsidRPr="00443F8E">
        <w:rPr>
          <w:rFonts w:ascii="Arial" w:hAnsi="Arial"/>
        </w:rPr>
        <w:t xml:space="preserve">The RSRP values </w:t>
      </w:r>
      <w:r w:rsidR="001A4AC1">
        <w:rPr>
          <w:rFonts w:ascii="Arial" w:hAnsi="Arial"/>
        </w:rPr>
        <w:t xml:space="preserve">are </w:t>
      </w:r>
      <w:r w:rsidR="00443F8E">
        <w:rPr>
          <w:rFonts w:ascii="Arial" w:hAnsi="Arial"/>
        </w:rPr>
        <w:t>calculated</w:t>
      </w:r>
      <w:r w:rsidR="001A4AC1">
        <w:rPr>
          <w:rFonts w:ascii="Arial" w:hAnsi="Arial"/>
        </w:rPr>
        <w:t xml:space="preserve"> separately</w:t>
      </w:r>
      <w:r w:rsidR="00443F8E" w:rsidRPr="00443F8E">
        <w:rPr>
          <w:rFonts w:ascii="Arial" w:hAnsi="Arial"/>
        </w:rPr>
        <w:t xml:space="preserve"> for</w:t>
      </w:r>
      <w:r w:rsidR="00B87DA9">
        <w:rPr>
          <w:rFonts w:ascii="Arial" w:hAnsi="Arial"/>
        </w:rPr>
        <w:t xml:space="preserve"> </w:t>
      </w:r>
      <w:r w:rsidR="00443F8E" w:rsidRPr="00443F8E">
        <w:rPr>
          <w:rFonts w:ascii="Arial" w:hAnsi="Arial"/>
        </w:rPr>
        <w:t xml:space="preserve">normal </w:t>
      </w:r>
      <w:r w:rsidR="00B87DA9">
        <w:rPr>
          <w:rFonts w:ascii="Arial" w:hAnsi="Arial"/>
        </w:rPr>
        <w:t xml:space="preserve">and extreme </w:t>
      </w:r>
      <w:r w:rsidR="00443F8E" w:rsidRPr="00443F8E">
        <w:rPr>
          <w:rFonts w:ascii="Arial" w:hAnsi="Arial"/>
        </w:rPr>
        <w:t xml:space="preserve">conditions. </w:t>
      </w:r>
    </w:p>
    <w:p w:rsidR="00445386" w:rsidRPr="00173246" w:rsidRDefault="00445386" w:rsidP="00445386">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rsidR="00445386" w:rsidRPr="00445386" w:rsidRDefault="00445386" w:rsidP="00DA7E8D">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2 Rx </w:t>
      </w:r>
      <w:proofErr w:type="spellStart"/>
      <w:r>
        <w:rPr>
          <w:rFonts w:ascii="Arial" w:hAnsi="Arial"/>
        </w:rPr>
        <w:t>RedCap</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16.7.5.2, which have</w:t>
      </w:r>
      <w:r w:rsidRPr="00173246">
        <w:rPr>
          <w:rFonts w:ascii="Arial" w:hAnsi="Arial"/>
        </w:rPr>
        <w:t xml:space="preserve"> the same </w:t>
      </w:r>
      <w:r>
        <w:rPr>
          <w:rFonts w:ascii="Arial" w:hAnsi="Arial"/>
        </w:rPr>
        <w:t xml:space="preserve">E-UTRA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bookmarkEnd w:id="0"/>
    </w:p>
    <w:sectPr w:rsidR="00445386" w:rsidRPr="00445386">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39C" w:rsidRDefault="005E439C">
      <w:r>
        <w:separator/>
      </w:r>
    </w:p>
  </w:endnote>
  <w:endnote w:type="continuationSeparator" w:id="0">
    <w:p w:rsidR="005E439C" w:rsidRDefault="005E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v3.7.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pPr>
      <w:pStyle w:val="a4"/>
      <w:tabs>
        <w:tab w:val="right" w:pos="9639"/>
      </w:tabs>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39C" w:rsidRDefault="005E439C">
      <w:r>
        <w:separator/>
      </w:r>
    </w:p>
  </w:footnote>
  <w:footnote w:type="continuationSeparator" w:id="0">
    <w:p w:rsidR="005E439C" w:rsidRDefault="005E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7C1A2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3E2415"/>
    <w:multiLevelType w:val="hybridMultilevel"/>
    <w:tmpl w:val="C554C9A8"/>
    <w:lvl w:ilvl="0" w:tplc="A8DEFDD0">
      <w:start w:val="1"/>
      <w:numFmt w:val="decimal"/>
      <w:pStyle w:val="a"/>
      <w:lvlText w:val="%1."/>
      <w:lvlJc w:val="left"/>
      <w:pPr>
        <w:tabs>
          <w:tab w:val="num" w:pos="420"/>
        </w:tabs>
        <w:ind w:left="420" w:hanging="420"/>
      </w:pPr>
    </w:lvl>
    <w:lvl w:ilvl="1" w:tplc="A010F0BA" w:tentative="1">
      <w:start w:val="1"/>
      <w:numFmt w:val="aiueoFullWidth"/>
      <w:lvlText w:val="(%2)"/>
      <w:lvlJc w:val="left"/>
      <w:pPr>
        <w:tabs>
          <w:tab w:val="num" w:pos="840"/>
        </w:tabs>
        <w:ind w:left="840" w:hanging="420"/>
      </w:pPr>
    </w:lvl>
    <w:lvl w:ilvl="2" w:tplc="BE208834" w:tentative="1">
      <w:start w:val="1"/>
      <w:numFmt w:val="decimalEnclosedCircle"/>
      <w:lvlText w:val="%3"/>
      <w:lvlJc w:val="left"/>
      <w:pPr>
        <w:tabs>
          <w:tab w:val="num" w:pos="1260"/>
        </w:tabs>
        <w:ind w:left="1260" w:hanging="420"/>
      </w:pPr>
    </w:lvl>
    <w:lvl w:ilvl="3" w:tplc="D86AE604" w:tentative="1">
      <w:start w:val="1"/>
      <w:numFmt w:val="decimal"/>
      <w:lvlText w:val="%4."/>
      <w:lvlJc w:val="left"/>
      <w:pPr>
        <w:tabs>
          <w:tab w:val="num" w:pos="1680"/>
        </w:tabs>
        <w:ind w:left="1680" w:hanging="420"/>
      </w:pPr>
    </w:lvl>
    <w:lvl w:ilvl="4" w:tplc="B76ACDFA" w:tentative="1">
      <w:start w:val="1"/>
      <w:numFmt w:val="aiueoFullWidth"/>
      <w:lvlText w:val="(%5)"/>
      <w:lvlJc w:val="left"/>
      <w:pPr>
        <w:tabs>
          <w:tab w:val="num" w:pos="2100"/>
        </w:tabs>
        <w:ind w:left="2100" w:hanging="420"/>
      </w:pPr>
    </w:lvl>
    <w:lvl w:ilvl="5" w:tplc="7E4A834A" w:tentative="1">
      <w:start w:val="1"/>
      <w:numFmt w:val="decimalEnclosedCircle"/>
      <w:lvlText w:val="%6"/>
      <w:lvlJc w:val="left"/>
      <w:pPr>
        <w:tabs>
          <w:tab w:val="num" w:pos="2520"/>
        </w:tabs>
        <w:ind w:left="2520" w:hanging="420"/>
      </w:pPr>
    </w:lvl>
    <w:lvl w:ilvl="6" w:tplc="1BDE7D62" w:tentative="1">
      <w:start w:val="1"/>
      <w:numFmt w:val="decimal"/>
      <w:lvlText w:val="%7."/>
      <w:lvlJc w:val="left"/>
      <w:pPr>
        <w:tabs>
          <w:tab w:val="num" w:pos="2940"/>
        </w:tabs>
        <w:ind w:left="2940" w:hanging="420"/>
      </w:pPr>
    </w:lvl>
    <w:lvl w:ilvl="7" w:tplc="7780E032" w:tentative="1">
      <w:start w:val="1"/>
      <w:numFmt w:val="aiueoFullWidth"/>
      <w:lvlText w:val="(%8)"/>
      <w:lvlJc w:val="left"/>
      <w:pPr>
        <w:tabs>
          <w:tab w:val="num" w:pos="3360"/>
        </w:tabs>
        <w:ind w:left="3360" w:hanging="420"/>
      </w:pPr>
    </w:lvl>
    <w:lvl w:ilvl="8" w:tplc="5854EEFE" w:tentative="1">
      <w:start w:val="1"/>
      <w:numFmt w:val="decimalEnclosedCircle"/>
      <w:lvlText w:val="%9"/>
      <w:lvlJc w:val="left"/>
      <w:pPr>
        <w:tabs>
          <w:tab w:val="num" w:pos="3780"/>
        </w:tabs>
        <w:ind w:left="3780" w:hanging="420"/>
      </w:pPr>
    </w:lvl>
  </w:abstractNum>
  <w:abstractNum w:abstractNumId="32"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3470089"/>
    <w:multiLevelType w:val="hybridMultilevel"/>
    <w:tmpl w:val="85F6AC92"/>
    <w:lvl w:ilvl="0" w:tplc="B9822BCA">
      <w:start w:val="1"/>
      <w:numFmt w:val="bullet"/>
      <w:lvlText w:val=""/>
      <w:lvlJc w:val="left"/>
      <w:pPr>
        <w:tabs>
          <w:tab w:val="num" w:pos="358"/>
        </w:tabs>
        <w:ind w:left="358"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5" w15:restartNumberingAfterBreak="0">
    <w:nsid w:val="576C0327"/>
    <w:multiLevelType w:val="hybridMultilevel"/>
    <w:tmpl w:val="F27E7BA2"/>
    <w:lvl w:ilvl="0" w:tplc="F1306546">
      <w:start w:val="1"/>
      <w:numFmt w:val="decimal"/>
      <w:lvlText w:val="Figure %1."/>
      <w:lvlJc w:val="left"/>
      <w:pPr>
        <w:tabs>
          <w:tab w:val="num" w:pos="1440"/>
        </w:tabs>
        <w:ind w:left="720" w:hanging="360"/>
      </w:pPr>
      <w:rPr>
        <w:rFonts w:hint="default"/>
      </w:rPr>
    </w:lvl>
    <w:lvl w:ilvl="1" w:tplc="B4C6B4EC">
      <w:start w:val="1"/>
      <w:numFmt w:val="lowerLetter"/>
      <w:lvlText w:val="%2."/>
      <w:lvlJc w:val="left"/>
      <w:pPr>
        <w:tabs>
          <w:tab w:val="num" w:pos="1440"/>
        </w:tabs>
        <w:ind w:left="1440" w:hanging="360"/>
      </w:pPr>
    </w:lvl>
    <w:lvl w:ilvl="2" w:tplc="77FA276C" w:tentative="1">
      <w:start w:val="1"/>
      <w:numFmt w:val="lowerRoman"/>
      <w:lvlText w:val="%3."/>
      <w:lvlJc w:val="right"/>
      <w:pPr>
        <w:tabs>
          <w:tab w:val="num" w:pos="2160"/>
        </w:tabs>
        <w:ind w:left="2160" w:hanging="180"/>
      </w:pPr>
    </w:lvl>
    <w:lvl w:ilvl="3" w:tplc="AFB8D9E6" w:tentative="1">
      <w:start w:val="1"/>
      <w:numFmt w:val="decimal"/>
      <w:lvlText w:val="%4."/>
      <w:lvlJc w:val="left"/>
      <w:pPr>
        <w:tabs>
          <w:tab w:val="num" w:pos="2880"/>
        </w:tabs>
        <w:ind w:left="2880" w:hanging="360"/>
      </w:pPr>
    </w:lvl>
    <w:lvl w:ilvl="4" w:tplc="DF30D6B0" w:tentative="1">
      <w:start w:val="1"/>
      <w:numFmt w:val="lowerLetter"/>
      <w:lvlText w:val="%5."/>
      <w:lvlJc w:val="left"/>
      <w:pPr>
        <w:tabs>
          <w:tab w:val="num" w:pos="3600"/>
        </w:tabs>
        <w:ind w:left="3600" w:hanging="360"/>
      </w:pPr>
    </w:lvl>
    <w:lvl w:ilvl="5" w:tplc="A01E1DC4" w:tentative="1">
      <w:start w:val="1"/>
      <w:numFmt w:val="lowerRoman"/>
      <w:lvlText w:val="%6."/>
      <w:lvlJc w:val="right"/>
      <w:pPr>
        <w:tabs>
          <w:tab w:val="num" w:pos="4320"/>
        </w:tabs>
        <w:ind w:left="4320" w:hanging="180"/>
      </w:pPr>
    </w:lvl>
    <w:lvl w:ilvl="6" w:tplc="569AA8BA" w:tentative="1">
      <w:start w:val="1"/>
      <w:numFmt w:val="decimal"/>
      <w:lvlText w:val="%7."/>
      <w:lvlJc w:val="left"/>
      <w:pPr>
        <w:tabs>
          <w:tab w:val="num" w:pos="5040"/>
        </w:tabs>
        <w:ind w:left="5040" w:hanging="360"/>
      </w:pPr>
    </w:lvl>
    <w:lvl w:ilvl="7" w:tplc="68E21C12" w:tentative="1">
      <w:start w:val="1"/>
      <w:numFmt w:val="lowerLetter"/>
      <w:lvlText w:val="%8."/>
      <w:lvlJc w:val="left"/>
      <w:pPr>
        <w:tabs>
          <w:tab w:val="num" w:pos="5760"/>
        </w:tabs>
        <w:ind w:left="5760" w:hanging="360"/>
      </w:pPr>
    </w:lvl>
    <w:lvl w:ilvl="8" w:tplc="32E25E7C" w:tentative="1">
      <w:start w:val="1"/>
      <w:numFmt w:val="lowerRoman"/>
      <w:lvlText w:val="%9."/>
      <w:lvlJc w:val="right"/>
      <w:pPr>
        <w:tabs>
          <w:tab w:val="num" w:pos="6480"/>
        </w:tabs>
        <w:ind w:left="6480" w:hanging="180"/>
      </w:pPr>
    </w:lvl>
  </w:abstractNum>
  <w:abstractNum w:abstractNumId="36"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93C209B"/>
    <w:multiLevelType w:val="hybridMultilevel"/>
    <w:tmpl w:val="9782FEFA"/>
    <w:lvl w:ilvl="0" w:tplc="0C0A0001">
      <w:start w:val="1"/>
      <w:numFmt w:val="bullet"/>
      <w:lvlText w:val=""/>
      <w:lvlJc w:val="left"/>
      <w:pPr>
        <w:ind w:left="720" w:hanging="360"/>
      </w:pPr>
      <w:rPr>
        <w:rFonts w:ascii="Symbol" w:hAnsi="Symbol" w:hint="default"/>
      </w:rPr>
    </w:lvl>
    <w:lvl w:ilvl="1" w:tplc="7AFCAD8C">
      <w:start w:val="1"/>
      <w:numFmt w:val="bullet"/>
      <w:lvlText w:val=""/>
      <w:lvlJc w:val="left"/>
      <w:pPr>
        <w:tabs>
          <w:tab w:val="num" w:pos="1440"/>
        </w:tabs>
        <w:ind w:left="1440" w:hanging="360"/>
      </w:pPr>
      <w:rPr>
        <w:rFonts w:ascii="Symbol" w:hAnsi="Symbol" w:hint="default"/>
        <w:color w:val="auto"/>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7"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1"/>
  </w:num>
  <w:num w:numId="3">
    <w:abstractNumId w:val="38"/>
  </w:num>
  <w:num w:numId="4">
    <w:abstractNumId w:val="18"/>
  </w:num>
  <w:num w:numId="5">
    <w:abstractNumId w:val="29"/>
  </w:num>
  <w:num w:numId="6">
    <w:abstractNumId w:val="21"/>
  </w:num>
  <w:num w:numId="7">
    <w:abstractNumId w:val="16"/>
  </w:num>
  <w:num w:numId="8">
    <w:abstractNumId w:val="32"/>
  </w:num>
  <w:num w:numId="9">
    <w:abstractNumId w:val="19"/>
  </w:num>
  <w:num w:numId="10">
    <w:abstractNumId w:val="3"/>
  </w:num>
  <w:num w:numId="11">
    <w:abstractNumId w:val="27"/>
  </w:num>
  <w:num w:numId="12">
    <w:abstractNumId w:val="5"/>
  </w:num>
  <w:num w:numId="13">
    <w:abstractNumId w:val="46"/>
  </w:num>
  <w:num w:numId="14">
    <w:abstractNumId w:val="2"/>
  </w:num>
  <w:num w:numId="15">
    <w:abstractNumId w:val="12"/>
  </w:num>
  <w:num w:numId="16">
    <w:abstractNumId w:val="41"/>
  </w:num>
  <w:num w:numId="17">
    <w:abstractNumId w:val="42"/>
  </w:num>
  <w:num w:numId="18">
    <w:abstractNumId w:val="45"/>
  </w:num>
  <w:num w:numId="19">
    <w:abstractNumId w:val="24"/>
  </w:num>
  <w:num w:numId="20">
    <w:abstractNumId w:val="15"/>
  </w:num>
  <w:num w:numId="21">
    <w:abstractNumId w:val="6"/>
  </w:num>
  <w:num w:numId="22">
    <w:abstractNumId w:val="1"/>
  </w:num>
  <w:num w:numId="23">
    <w:abstractNumId w:val="34"/>
  </w:num>
  <w:num w:numId="24">
    <w:abstractNumId w:val="40"/>
  </w:num>
  <w:num w:numId="25">
    <w:abstractNumId w:val="17"/>
  </w:num>
  <w:num w:numId="26">
    <w:abstractNumId w:val="28"/>
  </w:num>
  <w:num w:numId="27">
    <w:abstractNumId w:val="30"/>
  </w:num>
  <w:num w:numId="28">
    <w:abstractNumId w:val="4"/>
  </w:num>
  <w:num w:numId="29">
    <w:abstractNumId w:val="14"/>
  </w:num>
  <w:num w:numId="30">
    <w:abstractNumId w:val="26"/>
  </w:num>
  <w:num w:numId="31">
    <w:abstractNumId w:val="11"/>
  </w:num>
  <w:num w:numId="32">
    <w:abstractNumId w:val="13"/>
  </w:num>
  <w:num w:numId="33">
    <w:abstractNumId w:val="44"/>
  </w:num>
  <w:num w:numId="34">
    <w:abstractNumId w:val="25"/>
  </w:num>
  <w:num w:numId="35">
    <w:abstractNumId w:val="37"/>
  </w:num>
  <w:num w:numId="36">
    <w:abstractNumId w:val="20"/>
  </w:num>
  <w:num w:numId="37">
    <w:abstractNumId w:val="36"/>
  </w:num>
  <w:num w:numId="38">
    <w:abstractNumId w:val="10"/>
  </w:num>
  <w:num w:numId="39">
    <w:abstractNumId w:val="43"/>
  </w:num>
  <w:num w:numId="40">
    <w:abstractNumId w:val="9"/>
  </w:num>
  <w:num w:numId="41">
    <w:abstractNumId w:val="0"/>
  </w:num>
  <w:num w:numId="42">
    <w:abstractNumId w:val="23"/>
  </w:num>
  <w:num w:numId="43">
    <w:abstractNumId w:val="7"/>
  </w:num>
  <w:num w:numId="44">
    <w:abstractNumId w:val="22"/>
  </w:num>
  <w:num w:numId="45">
    <w:abstractNumId w:val="39"/>
  </w:num>
  <w:num w:numId="46">
    <w:abstractNumId w:val="33"/>
  </w:num>
  <w:num w:numId="47">
    <w:abstractNumId w:val="8"/>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E27"/>
    <w:rsid w:val="000027BE"/>
    <w:rsid w:val="00002D44"/>
    <w:rsid w:val="00010E1B"/>
    <w:rsid w:val="000110A9"/>
    <w:rsid w:val="00011734"/>
    <w:rsid w:val="00011969"/>
    <w:rsid w:val="000121E9"/>
    <w:rsid w:val="00022DC7"/>
    <w:rsid w:val="00024790"/>
    <w:rsid w:val="00026F12"/>
    <w:rsid w:val="000301B4"/>
    <w:rsid w:val="00031510"/>
    <w:rsid w:val="00031ADF"/>
    <w:rsid w:val="000400BB"/>
    <w:rsid w:val="0004165F"/>
    <w:rsid w:val="00045184"/>
    <w:rsid w:val="00045A43"/>
    <w:rsid w:val="00047A44"/>
    <w:rsid w:val="00051A1C"/>
    <w:rsid w:val="0005271C"/>
    <w:rsid w:val="00056E33"/>
    <w:rsid w:val="00057D85"/>
    <w:rsid w:val="00061649"/>
    <w:rsid w:val="00062322"/>
    <w:rsid w:val="00063CB7"/>
    <w:rsid w:val="00064BBF"/>
    <w:rsid w:val="00064CFD"/>
    <w:rsid w:val="000654EF"/>
    <w:rsid w:val="00067C58"/>
    <w:rsid w:val="00071F41"/>
    <w:rsid w:val="00073720"/>
    <w:rsid w:val="00073947"/>
    <w:rsid w:val="000752D9"/>
    <w:rsid w:val="00077EDB"/>
    <w:rsid w:val="00081A94"/>
    <w:rsid w:val="00086811"/>
    <w:rsid w:val="00086E12"/>
    <w:rsid w:val="000879B8"/>
    <w:rsid w:val="00093903"/>
    <w:rsid w:val="00093C80"/>
    <w:rsid w:val="00095246"/>
    <w:rsid w:val="00095CC0"/>
    <w:rsid w:val="000A1E6E"/>
    <w:rsid w:val="000A311A"/>
    <w:rsid w:val="000A3401"/>
    <w:rsid w:val="000A41E3"/>
    <w:rsid w:val="000A42F1"/>
    <w:rsid w:val="000B2EDB"/>
    <w:rsid w:val="000B57FF"/>
    <w:rsid w:val="000B5D8E"/>
    <w:rsid w:val="000C0426"/>
    <w:rsid w:val="000C213D"/>
    <w:rsid w:val="000C25DF"/>
    <w:rsid w:val="000C43F9"/>
    <w:rsid w:val="000C47E4"/>
    <w:rsid w:val="000C4F3F"/>
    <w:rsid w:val="000C57B6"/>
    <w:rsid w:val="000C57D3"/>
    <w:rsid w:val="000C65BA"/>
    <w:rsid w:val="000D0665"/>
    <w:rsid w:val="000D0BCD"/>
    <w:rsid w:val="000D0EC8"/>
    <w:rsid w:val="000D287F"/>
    <w:rsid w:val="000D2A36"/>
    <w:rsid w:val="000D3533"/>
    <w:rsid w:val="000D43F5"/>
    <w:rsid w:val="000D5E16"/>
    <w:rsid w:val="000D642B"/>
    <w:rsid w:val="000D7F26"/>
    <w:rsid w:val="000E0124"/>
    <w:rsid w:val="000E018D"/>
    <w:rsid w:val="000E1EB4"/>
    <w:rsid w:val="000E31E6"/>
    <w:rsid w:val="000F1258"/>
    <w:rsid w:val="000F3051"/>
    <w:rsid w:val="000F4964"/>
    <w:rsid w:val="000F71F4"/>
    <w:rsid w:val="000F73FA"/>
    <w:rsid w:val="00100324"/>
    <w:rsid w:val="001004D0"/>
    <w:rsid w:val="001032A8"/>
    <w:rsid w:val="001042E9"/>
    <w:rsid w:val="00106EBC"/>
    <w:rsid w:val="00110CBC"/>
    <w:rsid w:val="0011308A"/>
    <w:rsid w:val="00113FD6"/>
    <w:rsid w:val="0011564F"/>
    <w:rsid w:val="00115E4E"/>
    <w:rsid w:val="001166C0"/>
    <w:rsid w:val="00117D5C"/>
    <w:rsid w:val="00122BEC"/>
    <w:rsid w:val="00123EEA"/>
    <w:rsid w:val="001243A1"/>
    <w:rsid w:val="00125669"/>
    <w:rsid w:val="001303FC"/>
    <w:rsid w:val="00132F45"/>
    <w:rsid w:val="001353CB"/>
    <w:rsid w:val="00135CF4"/>
    <w:rsid w:val="001369B2"/>
    <w:rsid w:val="001401C8"/>
    <w:rsid w:val="001403E0"/>
    <w:rsid w:val="001414E4"/>
    <w:rsid w:val="00141C5A"/>
    <w:rsid w:val="0014225E"/>
    <w:rsid w:val="001437B8"/>
    <w:rsid w:val="0014507E"/>
    <w:rsid w:val="00145C19"/>
    <w:rsid w:val="001466A9"/>
    <w:rsid w:val="00147045"/>
    <w:rsid w:val="001508A9"/>
    <w:rsid w:val="00150C7F"/>
    <w:rsid w:val="00151047"/>
    <w:rsid w:val="00151371"/>
    <w:rsid w:val="00151599"/>
    <w:rsid w:val="00153960"/>
    <w:rsid w:val="001542BB"/>
    <w:rsid w:val="001564F6"/>
    <w:rsid w:val="00156A4A"/>
    <w:rsid w:val="0015746D"/>
    <w:rsid w:val="001618C1"/>
    <w:rsid w:val="00162007"/>
    <w:rsid w:val="001624FE"/>
    <w:rsid w:val="00162CA5"/>
    <w:rsid w:val="00166042"/>
    <w:rsid w:val="00171BAB"/>
    <w:rsid w:val="001729F9"/>
    <w:rsid w:val="00173053"/>
    <w:rsid w:val="001733B5"/>
    <w:rsid w:val="001748CC"/>
    <w:rsid w:val="001755BD"/>
    <w:rsid w:val="00176626"/>
    <w:rsid w:val="001767C6"/>
    <w:rsid w:val="001801B1"/>
    <w:rsid w:val="001818F5"/>
    <w:rsid w:val="001824DC"/>
    <w:rsid w:val="00183510"/>
    <w:rsid w:val="0018517C"/>
    <w:rsid w:val="00185C08"/>
    <w:rsid w:val="00186A12"/>
    <w:rsid w:val="00186BC6"/>
    <w:rsid w:val="00191450"/>
    <w:rsid w:val="0019278D"/>
    <w:rsid w:val="00195B5D"/>
    <w:rsid w:val="00196E43"/>
    <w:rsid w:val="001A4AC1"/>
    <w:rsid w:val="001A6647"/>
    <w:rsid w:val="001A6AE0"/>
    <w:rsid w:val="001A78AB"/>
    <w:rsid w:val="001B0CB5"/>
    <w:rsid w:val="001B33EF"/>
    <w:rsid w:val="001B7094"/>
    <w:rsid w:val="001B7169"/>
    <w:rsid w:val="001B746B"/>
    <w:rsid w:val="001C06AA"/>
    <w:rsid w:val="001C1283"/>
    <w:rsid w:val="001C15EB"/>
    <w:rsid w:val="001C3FC6"/>
    <w:rsid w:val="001C5BCF"/>
    <w:rsid w:val="001C5CCE"/>
    <w:rsid w:val="001C7298"/>
    <w:rsid w:val="001D11DA"/>
    <w:rsid w:val="001D1F9C"/>
    <w:rsid w:val="001D49AD"/>
    <w:rsid w:val="001D6C2E"/>
    <w:rsid w:val="001E28E9"/>
    <w:rsid w:val="001E3865"/>
    <w:rsid w:val="001E6489"/>
    <w:rsid w:val="001E6D07"/>
    <w:rsid w:val="001E7FA2"/>
    <w:rsid w:val="001F707F"/>
    <w:rsid w:val="001F766D"/>
    <w:rsid w:val="00202C3D"/>
    <w:rsid w:val="00202E88"/>
    <w:rsid w:val="00202FAC"/>
    <w:rsid w:val="0020446D"/>
    <w:rsid w:val="00205F4D"/>
    <w:rsid w:val="002118A8"/>
    <w:rsid w:val="00213C3B"/>
    <w:rsid w:val="0021527D"/>
    <w:rsid w:val="00215AC2"/>
    <w:rsid w:val="00215BCE"/>
    <w:rsid w:val="002175F1"/>
    <w:rsid w:val="002208C7"/>
    <w:rsid w:val="00224DCF"/>
    <w:rsid w:val="002272A9"/>
    <w:rsid w:val="002323A9"/>
    <w:rsid w:val="002326B4"/>
    <w:rsid w:val="00241E48"/>
    <w:rsid w:val="00241EED"/>
    <w:rsid w:val="002474BB"/>
    <w:rsid w:val="00247CD6"/>
    <w:rsid w:val="00261B17"/>
    <w:rsid w:val="00262400"/>
    <w:rsid w:val="0026299E"/>
    <w:rsid w:val="00262F20"/>
    <w:rsid w:val="002633BA"/>
    <w:rsid w:val="0026699D"/>
    <w:rsid w:val="00270854"/>
    <w:rsid w:val="00270FC5"/>
    <w:rsid w:val="00275AD0"/>
    <w:rsid w:val="00276AFC"/>
    <w:rsid w:val="002800A9"/>
    <w:rsid w:val="00283834"/>
    <w:rsid w:val="002911D9"/>
    <w:rsid w:val="002928FA"/>
    <w:rsid w:val="00294774"/>
    <w:rsid w:val="00295FF4"/>
    <w:rsid w:val="002A023A"/>
    <w:rsid w:val="002A0D1C"/>
    <w:rsid w:val="002A1847"/>
    <w:rsid w:val="002A3165"/>
    <w:rsid w:val="002A416A"/>
    <w:rsid w:val="002A4927"/>
    <w:rsid w:val="002A4FE1"/>
    <w:rsid w:val="002A7227"/>
    <w:rsid w:val="002B0442"/>
    <w:rsid w:val="002B0985"/>
    <w:rsid w:val="002B14C7"/>
    <w:rsid w:val="002B38BE"/>
    <w:rsid w:val="002B41BF"/>
    <w:rsid w:val="002B650E"/>
    <w:rsid w:val="002C0B58"/>
    <w:rsid w:val="002C1B35"/>
    <w:rsid w:val="002C4448"/>
    <w:rsid w:val="002C5862"/>
    <w:rsid w:val="002C61C2"/>
    <w:rsid w:val="002C6398"/>
    <w:rsid w:val="002D045C"/>
    <w:rsid w:val="002D0FAD"/>
    <w:rsid w:val="002D32E6"/>
    <w:rsid w:val="002D375A"/>
    <w:rsid w:val="002D4AC1"/>
    <w:rsid w:val="002E3542"/>
    <w:rsid w:val="002E38EB"/>
    <w:rsid w:val="002E3C40"/>
    <w:rsid w:val="002F0870"/>
    <w:rsid w:val="002F3EBA"/>
    <w:rsid w:val="002F46E4"/>
    <w:rsid w:val="002F6E16"/>
    <w:rsid w:val="002F6F77"/>
    <w:rsid w:val="00300796"/>
    <w:rsid w:val="00300CB7"/>
    <w:rsid w:val="003015FC"/>
    <w:rsid w:val="00302FFB"/>
    <w:rsid w:val="003036B7"/>
    <w:rsid w:val="00304F5D"/>
    <w:rsid w:val="003059E0"/>
    <w:rsid w:val="00307F83"/>
    <w:rsid w:val="00311304"/>
    <w:rsid w:val="00311FF0"/>
    <w:rsid w:val="00312AF9"/>
    <w:rsid w:val="00312EFE"/>
    <w:rsid w:val="003133FC"/>
    <w:rsid w:val="00315138"/>
    <w:rsid w:val="00316412"/>
    <w:rsid w:val="003214F8"/>
    <w:rsid w:val="003223D4"/>
    <w:rsid w:val="003260D3"/>
    <w:rsid w:val="003272D6"/>
    <w:rsid w:val="003304BC"/>
    <w:rsid w:val="00330DA2"/>
    <w:rsid w:val="003316B9"/>
    <w:rsid w:val="003330E4"/>
    <w:rsid w:val="00333B48"/>
    <w:rsid w:val="003345D4"/>
    <w:rsid w:val="00337700"/>
    <w:rsid w:val="00341432"/>
    <w:rsid w:val="00343B9A"/>
    <w:rsid w:val="003454F3"/>
    <w:rsid w:val="00347AA1"/>
    <w:rsid w:val="00351779"/>
    <w:rsid w:val="00352483"/>
    <w:rsid w:val="00352AE6"/>
    <w:rsid w:val="00356B37"/>
    <w:rsid w:val="00357063"/>
    <w:rsid w:val="00357E98"/>
    <w:rsid w:val="00360BD9"/>
    <w:rsid w:val="003623EA"/>
    <w:rsid w:val="00366C5A"/>
    <w:rsid w:val="0037014D"/>
    <w:rsid w:val="0037295F"/>
    <w:rsid w:val="0037340D"/>
    <w:rsid w:val="003745F2"/>
    <w:rsid w:val="0037576C"/>
    <w:rsid w:val="00376F17"/>
    <w:rsid w:val="003804A9"/>
    <w:rsid w:val="003824F1"/>
    <w:rsid w:val="00382EEE"/>
    <w:rsid w:val="00386660"/>
    <w:rsid w:val="00386AC8"/>
    <w:rsid w:val="00387250"/>
    <w:rsid w:val="00391E96"/>
    <w:rsid w:val="003926A6"/>
    <w:rsid w:val="003937D9"/>
    <w:rsid w:val="003942C5"/>
    <w:rsid w:val="00396D93"/>
    <w:rsid w:val="00397EB3"/>
    <w:rsid w:val="003A3431"/>
    <w:rsid w:val="003A3550"/>
    <w:rsid w:val="003A46B8"/>
    <w:rsid w:val="003A4ACD"/>
    <w:rsid w:val="003A5EF2"/>
    <w:rsid w:val="003A6679"/>
    <w:rsid w:val="003A6D47"/>
    <w:rsid w:val="003B2154"/>
    <w:rsid w:val="003B56C8"/>
    <w:rsid w:val="003B58C8"/>
    <w:rsid w:val="003B6ADF"/>
    <w:rsid w:val="003C0368"/>
    <w:rsid w:val="003C05F4"/>
    <w:rsid w:val="003C40C7"/>
    <w:rsid w:val="003C4AC6"/>
    <w:rsid w:val="003C4E6B"/>
    <w:rsid w:val="003C5AD9"/>
    <w:rsid w:val="003C72E9"/>
    <w:rsid w:val="003C7561"/>
    <w:rsid w:val="003D039A"/>
    <w:rsid w:val="003D1237"/>
    <w:rsid w:val="003D5960"/>
    <w:rsid w:val="003D6BD9"/>
    <w:rsid w:val="003D78AD"/>
    <w:rsid w:val="003E1D1C"/>
    <w:rsid w:val="003E7060"/>
    <w:rsid w:val="003E736B"/>
    <w:rsid w:val="003F2D34"/>
    <w:rsid w:val="003F6CD9"/>
    <w:rsid w:val="003F7107"/>
    <w:rsid w:val="00400F53"/>
    <w:rsid w:val="00401700"/>
    <w:rsid w:val="00401C92"/>
    <w:rsid w:val="0040492C"/>
    <w:rsid w:val="004057F3"/>
    <w:rsid w:val="00407BBB"/>
    <w:rsid w:val="0041003D"/>
    <w:rsid w:val="00412D5C"/>
    <w:rsid w:val="0041580A"/>
    <w:rsid w:val="00415C82"/>
    <w:rsid w:val="00415FEA"/>
    <w:rsid w:val="004237A1"/>
    <w:rsid w:val="004238CF"/>
    <w:rsid w:val="00423B34"/>
    <w:rsid w:val="0042778F"/>
    <w:rsid w:val="00432486"/>
    <w:rsid w:val="00432D94"/>
    <w:rsid w:val="004332A6"/>
    <w:rsid w:val="004335E3"/>
    <w:rsid w:val="004353D2"/>
    <w:rsid w:val="00435574"/>
    <w:rsid w:val="004434BD"/>
    <w:rsid w:val="00443F8E"/>
    <w:rsid w:val="0044525B"/>
    <w:rsid w:val="00445386"/>
    <w:rsid w:val="00450A4D"/>
    <w:rsid w:val="0045452E"/>
    <w:rsid w:val="00454F80"/>
    <w:rsid w:val="004560B8"/>
    <w:rsid w:val="00462927"/>
    <w:rsid w:val="00462955"/>
    <w:rsid w:val="004647B1"/>
    <w:rsid w:val="00465B13"/>
    <w:rsid w:val="004666D9"/>
    <w:rsid w:val="00471F8A"/>
    <w:rsid w:val="004763CB"/>
    <w:rsid w:val="00481E61"/>
    <w:rsid w:val="004820CB"/>
    <w:rsid w:val="00482A3D"/>
    <w:rsid w:val="004832F6"/>
    <w:rsid w:val="00483FBC"/>
    <w:rsid w:val="00484751"/>
    <w:rsid w:val="00485C17"/>
    <w:rsid w:val="00486C14"/>
    <w:rsid w:val="0049008E"/>
    <w:rsid w:val="004910C8"/>
    <w:rsid w:val="0049205D"/>
    <w:rsid w:val="00492D70"/>
    <w:rsid w:val="0049332F"/>
    <w:rsid w:val="00495475"/>
    <w:rsid w:val="00495AD8"/>
    <w:rsid w:val="004A1B2A"/>
    <w:rsid w:val="004A2205"/>
    <w:rsid w:val="004A2A5A"/>
    <w:rsid w:val="004A2B08"/>
    <w:rsid w:val="004A4756"/>
    <w:rsid w:val="004B011F"/>
    <w:rsid w:val="004B1D8E"/>
    <w:rsid w:val="004B283F"/>
    <w:rsid w:val="004B3A3D"/>
    <w:rsid w:val="004B655A"/>
    <w:rsid w:val="004C0F7A"/>
    <w:rsid w:val="004C111A"/>
    <w:rsid w:val="004C1DA7"/>
    <w:rsid w:val="004D0E14"/>
    <w:rsid w:val="004D152D"/>
    <w:rsid w:val="004D2785"/>
    <w:rsid w:val="004D2D51"/>
    <w:rsid w:val="004D369A"/>
    <w:rsid w:val="004D374B"/>
    <w:rsid w:val="004D39E3"/>
    <w:rsid w:val="004D52F7"/>
    <w:rsid w:val="004D564B"/>
    <w:rsid w:val="004D647F"/>
    <w:rsid w:val="004D6D2E"/>
    <w:rsid w:val="004D7D7F"/>
    <w:rsid w:val="004E1A85"/>
    <w:rsid w:val="004E4401"/>
    <w:rsid w:val="004E4587"/>
    <w:rsid w:val="004E5AF8"/>
    <w:rsid w:val="004E6DFB"/>
    <w:rsid w:val="004E72C3"/>
    <w:rsid w:val="004F5285"/>
    <w:rsid w:val="004F76E7"/>
    <w:rsid w:val="00502C1B"/>
    <w:rsid w:val="0050464D"/>
    <w:rsid w:val="00505C1E"/>
    <w:rsid w:val="00505DBA"/>
    <w:rsid w:val="00506364"/>
    <w:rsid w:val="00511432"/>
    <w:rsid w:val="005115CD"/>
    <w:rsid w:val="00512AAA"/>
    <w:rsid w:val="00516440"/>
    <w:rsid w:val="00517173"/>
    <w:rsid w:val="00520DAC"/>
    <w:rsid w:val="00521C1A"/>
    <w:rsid w:val="00524682"/>
    <w:rsid w:val="00525360"/>
    <w:rsid w:val="005270AE"/>
    <w:rsid w:val="0053072F"/>
    <w:rsid w:val="005325B8"/>
    <w:rsid w:val="005343FE"/>
    <w:rsid w:val="00535C7E"/>
    <w:rsid w:val="00536E9E"/>
    <w:rsid w:val="005430EA"/>
    <w:rsid w:val="00544E2B"/>
    <w:rsid w:val="0054556B"/>
    <w:rsid w:val="005457B7"/>
    <w:rsid w:val="005457C8"/>
    <w:rsid w:val="00550A4F"/>
    <w:rsid w:val="00551E8C"/>
    <w:rsid w:val="00556626"/>
    <w:rsid w:val="005568E9"/>
    <w:rsid w:val="005604A0"/>
    <w:rsid w:val="0056192B"/>
    <w:rsid w:val="005619B8"/>
    <w:rsid w:val="00562209"/>
    <w:rsid w:val="0056223F"/>
    <w:rsid w:val="00566BC9"/>
    <w:rsid w:val="00570E13"/>
    <w:rsid w:val="00571877"/>
    <w:rsid w:val="00572792"/>
    <w:rsid w:val="005735A5"/>
    <w:rsid w:val="0057799A"/>
    <w:rsid w:val="00580E22"/>
    <w:rsid w:val="00582E60"/>
    <w:rsid w:val="00584B40"/>
    <w:rsid w:val="00585BE7"/>
    <w:rsid w:val="00590785"/>
    <w:rsid w:val="005A161E"/>
    <w:rsid w:val="005A5AE0"/>
    <w:rsid w:val="005A67A2"/>
    <w:rsid w:val="005B0889"/>
    <w:rsid w:val="005B193C"/>
    <w:rsid w:val="005B6402"/>
    <w:rsid w:val="005B6DDC"/>
    <w:rsid w:val="005C17EE"/>
    <w:rsid w:val="005C1EA4"/>
    <w:rsid w:val="005C4375"/>
    <w:rsid w:val="005C6118"/>
    <w:rsid w:val="005C6189"/>
    <w:rsid w:val="005C6256"/>
    <w:rsid w:val="005D0D76"/>
    <w:rsid w:val="005D2458"/>
    <w:rsid w:val="005D5497"/>
    <w:rsid w:val="005D74BB"/>
    <w:rsid w:val="005D78E7"/>
    <w:rsid w:val="005E00BF"/>
    <w:rsid w:val="005E0490"/>
    <w:rsid w:val="005E439C"/>
    <w:rsid w:val="005E4D40"/>
    <w:rsid w:val="005E54EE"/>
    <w:rsid w:val="005F3E91"/>
    <w:rsid w:val="005F412D"/>
    <w:rsid w:val="005F4B5C"/>
    <w:rsid w:val="005F4CD6"/>
    <w:rsid w:val="005F5786"/>
    <w:rsid w:val="005F7DA8"/>
    <w:rsid w:val="00600AB6"/>
    <w:rsid w:val="006049C8"/>
    <w:rsid w:val="0060779F"/>
    <w:rsid w:val="0061146B"/>
    <w:rsid w:val="00612200"/>
    <w:rsid w:val="0061426E"/>
    <w:rsid w:val="00614598"/>
    <w:rsid w:val="006147CD"/>
    <w:rsid w:val="00614D77"/>
    <w:rsid w:val="00615825"/>
    <w:rsid w:val="00615CFA"/>
    <w:rsid w:val="00622A5B"/>
    <w:rsid w:val="00625B5F"/>
    <w:rsid w:val="00633AC5"/>
    <w:rsid w:val="0063651E"/>
    <w:rsid w:val="006373C2"/>
    <w:rsid w:val="00644675"/>
    <w:rsid w:val="00645BBE"/>
    <w:rsid w:val="00647D1F"/>
    <w:rsid w:val="00652515"/>
    <w:rsid w:val="006529C2"/>
    <w:rsid w:val="0065303E"/>
    <w:rsid w:val="00655B92"/>
    <w:rsid w:val="00657E6A"/>
    <w:rsid w:val="0066179C"/>
    <w:rsid w:val="00661BF2"/>
    <w:rsid w:val="00665E2F"/>
    <w:rsid w:val="00666AC3"/>
    <w:rsid w:val="006733D6"/>
    <w:rsid w:val="006735B5"/>
    <w:rsid w:val="0067447F"/>
    <w:rsid w:val="00680F0B"/>
    <w:rsid w:val="0068110E"/>
    <w:rsid w:val="0068625F"/>
    <w:rsid w:val="006874BC"/>
    <w:rsid w:val="00690BA1"/>
    <w:rsid w:val="00692BDF"/>
    <w:rsid w:val="00692FEA"/>
    <w:rsid w:val="00693D4D"/>
    <w:rsid w:val="00694E01"/>
    <w:rsid w:val="006962EE"/>
    <w:rsid w:val="00697DEB"/>
    <w:rsid w:val="006A2EB6"/>
    <w:rsid w:val="006A36A7"/>
    <w:rsid w:val="006A3A4F"/>
    <w:rsid w:val="006A625C"/>
    <w:rsid w:val="006B0130"/>
    <w:rsid w:val="006B1897"/>
    <w:rsid w:val="006B42F1"/>
    <w:rsid w:val="006B47E1"/>
    <w:rsid w:val="006C12BC"/>
    <w:rsid w:val="006C1BEC"/>
    <w:rsid w:val="006C21CB"/>
    <w:rsid w:val="006C2F90"/>
    <w:rsid w:val="006C31C3"/>
    <w:rsid w:val="006C4587"/>
    <w:rsid w:val="006C4883"/>
    <w:rsid w:val="006C6DEC"/>
    <w:rsid w:val="006C7200"/>
    <w:rsid w:val="006D04A3"/>
    <w:rsid w:val="006D1FE7"/>
    <w:rsid w:val="006D202A"/>
    <w:rsid w:val="006D622D"/>
    <w:rsid w:val="006D7756"/>
    <w:rsid w:val="006E11FB"/>
    <w:rsid w:val="006E2B8F"/>
    <w:rsid w:val="006E582A"/>
    <w:rsid w:val="006E6185"/>
    <w:rsid w:val="006F109D"/>
    <w:rsid w:val="006F185F"/>
    <w:rsid w:val="006F33F9"/>
    <w:rsid w:val="006F43AF"/>
    <w:rsid w:val="006F53BB"/>
    <w:rsid w:val="006F6E90"/>
    <w:rsid w:val="006F6F46"/>
    <w:rsid w:val="006F78ED"/>
    <w:rsid w:val="00704735"/>
    <w:rsid w:val="00704AA4"/>
    <w:rsid w:val="00707217"/>
    <w:rsid w:val="00712348"/>
    <w:rsid w:val="00714481"/>
    <w:rsid w:val="00714778"/>
    <w:rsid w:val="00717F4D"/>
    <w:rsid w:val="00717F57"/>
    <w:rsid w:val="00721867"/>
    <w:rsid w:val="00721FBD"/>
    <w:rsid w:val="0072472A"/>
    <w:rsid w:val="007314D5"/>
    <w:rsid w:val="007321AC"/>
    <w:rsid w:val="00734A4C"/>
    <w:rsid w:val="007363FF"/>
    <w:rsid w:val="007423CF"/>
    <w:rsid w:val="00742721"/>
    <w:rsid w:val="00742949"/>
    <w:rsid w:val="00745AAC"/>
    <w:rsid w:val="00746BF2"/>
    <w:rsid w:val="00752C60"/>
    <w:rsid w:val="00754552"/>
    <w:rsid w:val="007558D5"/>
    <w:rsid w:val="00755E08"/>
    <w:rsid w:val="007572FF"/>
    <w:rsid w:val="00760460"/>
    <w:rsid w:val="00761979"/>
    <w:rsid w:val="00761A9C"/>
    <w:rsid w:val="00761B14"/>
    <w:rsid w:val="00761ECB"/>
    <w:rsid w:val="007623E1"/>
    <w:rsid w:val="00762786"/>
    <w:rsid w:val="00766936"/>
    <w:rsid w:val="00766C3D"/>
    <w:rsid w:val="00773154"/>
    <w:rsid w:val="00773583"/>
    <w:rsid w:val="00774ADA"/>
    <w:rsid w:val="00780715"/>
    <w:rsid w:val="007811BB"/>
    <w:rsid w:val="0078343F"/>
    <w:rsid w:val="007859F9"/>
    <w:rsid w:val="0078772A"/>
    <w:rsid w:val="007949B6"/>
    <w:rsid w:val="00794FA3"/>
    <w:rsid w:val="00795504"/>
    <w:rsid w:val="00795B98"/>
    <w:rsid w:val="0079644A"/>
    <w:rsid w:val="00796A50"/>
    <w:rsid w:val="0079712E"/>
    <w:rsid w:val="00797557"/>
    <w:rsid w:val="007A0135"/>
    <w:rsid w:val="007A1028"/>
    <w:rsid w:val="007A1772"/>
    <w:rsid w:val="007A42CB"/>
    <w:rsid w:val="007A6F6B"/>
    <w:rsid w:val="007A79D4"/>
    <w:rsid w:val="007A7B92"/>
    <w:rsid w:val="007A7CB5"/>
    <w:rsid w:val="007B5E72"/>
    <w:rsid w:val="007B667A"/>
    <w:rsid w:val="007C1BC5"/>
    <w:rsid w:val="007C2052"/>
    <w:rsid w:val="007C2DA3"/>
    <w:rsid w:val="007C6EC2"/>
    <w:rsid w:val="007C6F73"/>
    <w:rsid w:val="007D1152"/>
    <w:rsid w:val="007D29C2"/>
    <w:rsid w:val="007D2B8E"/>
    <w:rsid w:val="007D2C91"/>
    <w:rsid w:val="007D52FF"/>
    <w:rsid w:val="007D53A1"/>
    <w:rsid w:val="007D5792"/>
    <w:rsid w:val="007D7C3A"/>
    <w:rsid w:val="007E13F9"/>
    <w:rsid w:val="007E3FDB"/>
    <w:rsid w:val="007E7689"/>
    <w:rsid w:val="007F09DD"/>
    <w:rsid w:val="007F109A"/>
    <w:rsid w:val="007F3326"/>
    <w:rsid w:val="007F3F1F"/>
    <w:rsid w:val="007F5334"/>
    <w:rsid w:val="007F6C6B"/>
    <w:rsid w:val="007F769A"/>
    <w:rsid w:val="008005BB"/>
    <w:rsid w:val="00803171"/>
    <w:rsid w:val="008033D4"/>
    <w:rsid w:val="00805FCD"/>
    <w:rsid w:val="0080719B"/>
    <w:rsid w:val="008079EE"/>
    <w:rsid w:val="0081127A"/>
    <w:rsid w:val="00811574"/>
    <w:rsid w:val="00811F7F"/>
    <w:rsid w:val="00817AF9"/>
    <w:rsid w:val="00820D09"/>
    <w:rsid w:val="00824316"/>
    <w:rsid w:val="00824AE2"/>
    <w:rsid w:val="00827FC2"/>
    <w:rsid w:val="008307F4"/>
    <w:rsid w:val="00831240"/>
    <w:rsid w:val="00833824"/>
    <w:rsid w:val="00836074"/>
    <w:rsid w:val="008367A7"/>
    <w:rsid w:val="00842FBF"/>
    <w:rsid w:val="00846F30"/>
    <w:rsid w:val="00847AE1"/>
    <w:rsid w:val="00852FD2"/>
    <w:rsid w:val="00853C51"/>
    <w:rsid w:val="008563D6"/>
    <w:rsid w:val="00862420"/>
    <w:rsid w:val="00864605"/>
    <w:rsid w:val="00865DCC"/>
    <w:rsid w:val="0086645F"/>
    <w:rsid w:val="00867A14"/>
    <w:rsid w:val="008704EC"/>
    <w:rsid w:val="0087085F"/>
    <w:rsid w:val="0087226F"/>
    <w:rsid w:val="008755FC"/>
    <w:rsid w:val="00876177"/>
    <w:rsid w:val="008763F9"/>
    <w:rsid w:val="00877442"/>
    <w:rsid w:val="008801FB"/>
    <w:rsid w:val="00881D4A"/>
    <w:rsid w:val="00885BB0"/>
    <w:rsid w:val="00886FCE"/>
    <w:rsid w:val="00887361"/>
    <w:rsid w:val="008936A6"/>
    <w:rsid w:val="00893C41"/>
    <w:rsid w:val="008943B7"/>
    <w:rsid w:val="008A0946"/>
    <w:rsid w:val="008A0BAF"/>
    <w:rsid w:val="008A14D5"/>
    <w:rsid w:val="008A1B35"/>
    <w:rsid w:val="008A26AD"/>
    <w:rsid w:val="008A6E73"/>
    <w:rsid w:val="008A7423"/>
    <w:rsid w:val="008A76B0"/>
    <w:rsid w:val="008A7BB9"/>
    <w:rsid w:val="008B0D3F"/>
    <w:rsid w:val="008B0FC1"/>
    <w:rsid w:val="008B1B0F"/>
    <w:rsid w:val="008B1D01"/>
    <w:rsid w:val="008B2096"/>
    <w:rsid w:val="008B2216"/>
    <w:rsid w:val="008B3864"/>
    <w:rsid w:val="008B4983"/>
    <w:rsid w:val="008B5A51"/>
    <w:rsid w:val="008B6637"/>
    <w:rsid w:val="008B6A58"/>
    <w:rsid w:val="008C043B"/>
    <w:rsid w:val="008C2A67"/>
    <w:rsid w:val="008C2ACA"/>
    <w:rsid w:val="008C568A"/>
    <w:rsid w:val="008D0743"/>
    <w:rsid w:val="008D0D55"/>
    <w:rsid w:val="008D1FE3"/>
    <w:rsid w:val="008D22E9"/>
    <w:rsid w:val="008D3431"/>
    <w:rsid w:val="008D5287"/>
    <w:rsid w:val="008D6D07"/>
    <w:rsid w:val="008D7FE8"/>
    <w:rsid w:val="008E1064"/>
    <w:rsid w:val="008E5D67"/>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3EB4"/>
    <w:rsid w:val="009052C9"/>
    <w:rsid w:val="00905F54"/>
    <w:rsid w:val="009076D8"/>
    <w:rsid w:val="00907F9B"/>
    <w:rsid w:val="0091060F"/>
    <w:rsid w:val="00910CA1"/>
    <w:rsid w:val="00912B01"/>
    <w:rsid w:val="00912CAF"/>
    <w:rsid w:val="0091307A"/>
    <w:rsid w:val="00914586"/>
    <w:rsid w:val="00915A2F"/>
    <w:rsid w:val="00916676"/>
    <w:rsid w:val="00920C9F"/>
    <w:rsid w:val="0092120A"/>
    <w:rsid w:val="00921D5C"/>
    <w:rsid w:val="00922EE1"/>
    <w:rsid w:val="0092596A"/>
    <w:rsid w:val="00925A25"/>
    <w:rsid w:val="00926FC2"/>
    <w:rsid w:val="00927EDC"/>
    <w:rsid w:val="00930437"/>
    <w:rsid w:val="00932F63"/>
    <w:rsid w:val="009333D0"/>
    <w:rsid w:val="00933AFA"/>
    <w:rsid w:val="009361F9"/>
    <w:rsid w:val="009417ED"/>
    <w:rsid w:val="009441C6"/>
    <w:rsid w:val="00944D1A"/>
    <w:rsid w:val="009510A0"/>
    <w:rsid w:val="00951385"/>
    <w:rsid w:val="009522BC"/>
    <w:rsid w:val="009530C4"/>
    <w:rsid w:val="00953D22"/>
    <w:rsid w:val="009575E5"/>
    <w:rsid w:val="00962EEA"/>
    <w:rsid w:val="009632F8"/>
    <w:rsid w:val="00965E8B"/>
    <w:rsid w:val="00966662"/>
    <w:rsid w:val="00970827"/>
    <w:rsid w:val="00970A6C"/>
    <w:rsid w:val="00971D32"/>
    <w:rsid w:val="00973D83"/>
    <w:rsid w:val="00974C0C"/>
    <w:rsid w:val="00976938"/>
    <w:rsid w:val="00976D6B"/>
    <w:rsid w:val="00977CA3"/>
    <w:rsid w:val="00982099"/>
    <w:rsid w:val="00984B9A"/>
    <w:rsid w:val="00987F30"/>
    <w:rsid w:val="00991C56"/>
    <w:rsid w:val="00996637"/>
    <w:rsid w:val="009A0113"/>
    <w:rsid w:val="009A08EE"/>
    <w:rsid w:val="009A3C27"/>
    <w:rsid w:val="009A4065"/>
    <w:rsid w:val="009A55F8"/>
    <w:rsid w:val="009B1329"/>
    <w:rsid w:val="009B3479"/>
    <w:rsid w:val="009B5E34"/>
    <w:rsid w:val="009B67E0"/>
    <w:rsid w:val="009B724F"/>
    <w:rsid w:val="009C1516"/>
    <w:rsid w:val="009C2E99"/>
    <w:rsid w:val="009C44B5"/>
    <w:rsid w:val="009C4975"/>
    <w:rsid w:val="009D14BE"/>
    <w:rsid w:val="009D1577"/>
    <w:rsid w:val="009D15E0"/>
    <w:rsid w:val="009D18E8"/>
    <w:rsid w:val="009D2A5C"/>
    <w:rsid w:val="009D310E"/>
    <w:rsid w:val="009D3DA1"/>
    <w:rsid w:val="009D6813"/>
    <w:rsid w:val="009D7039"/>
    <w:rsid w:val="009D7AAF"/>
    <w:rsid w:val="009D7E11"/>
    <w:rsid w:val="009E072E"/>
    <w:rsid w:val="009E2D8D"/>
    <w:rsid w:val="009E468F"/>
    <w:rsid w:val="009E61C3"/>
    <w:rsid w:val="009E6884"/>
    <w:rsid w:val="009E6D0E"/>
    <w:rsid w:val="009F2DBF"/>
    <w:rsid w:val="009F3061"/>
    <w:rsid w:val="009F48E7"/>
    <w:rsid w:val="009F50A9"/>
    <w:rsid w:val="009F5E7B"/>
    <w:rsid w:val="00A00247"/>
    <w:rsid w:val="00A0646B"/>
    <w:rsid w:val="00A07114"/>
    <w:rsid w:val="00A079FE"/>
    <w:rsid w:val="00A108F5"/>
    <w:rsid w:val="00A11984"/>
    <w:rsid w:val="00A169B4"/>
    <w:rsid w:val="00A2058F"/>
    <w:rsid w:val="00A2255F"/>
    <w:rsid w:val="00A26D92"/>
    <w:rsid w:val="00A27C84"/>
    <w:rsid w:val="00A27CD7"/>
    <w:rsid w:val="00A30676"/>
    <w:rsid w:val="00A30E73"/>
    <w:rsid w:val="00A3105A"/>
    <w:rsid w:val="00A315EB"/>
    <w:rsid w:val="00A325DF"/>
    <w:rsid w:val="00A32E04"/>
    <w:rsid w:val="00A34656"/>
    <w:rsid w:val="00A35634"/>
    <w:rsid w:val="00A35F88"/>
    <w:rsid w:val="00A37034"/>
    <w:rsid w:val="00A37BBC"/>
    <w:rsid w:val="00A40790"/>
    <w:rsid w:val="00A41573"/>
    <w:rsid w:val="00A43114"/>
    <w:rsid w:val="00A451FD"/>
    <w:rsid w:val="00A45401"/>
    <w:rsid w:val="00A47BDC"/>
    <w:rsid w:val="00A51DCC"/>
    <w:rsid w:val="00A52488"/>
    <w:rsid w:val="00A5308B"/>
    <w:rsid w:val="00A530D1"/>
    <w:rsid w:val="00A564A7"/>
    <w:rsid w:val="00A621C1"/>
    <w:rsid w:val="00A622E6"/>
    <w:rsid w:val="00A64DE3"/>
    <w:rsid w:val="00A71520"/>
    <w:rsid w:val="00A755E7"/>
    <w:rsid w:val="00A7625B"/>
    <w:rsid w:val="00A76A55"/>
    <w:rsid w:val="00A77DE2"/>
    <w:rsid w:val="00A804C2"/>
    <w:rsid w:val="00A8235A"/>
    <w:rsid w:val="00A838B3"/>
    <w:rsid w:val="00A84696"/>
    <w:rsid w:val="00A84DF8"/>
    <w:rsid w:val="00A85AF9"/>
    <w:rsid w:val="00A86238"/>
    <w:rsid w:val="00A864F3"/>
    <w:rsid w:val="00A90351"/>
    <w:rsid w:val="00A9068D"/>
    <w:rsid w:val="00A90FBC"/>
    <w:rsid w:val="00A93961"/>
    <w:rsid w:val="00A9671F"/>
    <w:rsid w:val="00A9755F"/>
    <w:rsid w:val="00AA0128"/>
    <w:rsid w:val="00AA1474"/>
    <w:rsid w:val="00AA3A18"/>
    <w:rsid w:val="00AA63F0"/>
    <w:rsid w:val="00AA765B"/>
    <w:rsid w:val="00AB4FFD"/>
    <w:rsid w:val="00AB5C08"/>
    <w:rsid w:val="00AC24E8"/>
    <w:rsid w:val="00AC3235"/>
    <w:rsid w:val="00AC4D79"/>
    <w:rsid w:val="00AC5A51"/>
    <w:rsid w:val="00AC5DDD"/>
    <w:rsid w:val="00AC6197"/>
    <w:rsid w:val="00AC71DA"/>
    <w:rsid w:val="00AC7E3C"/>
    <w:rsid w:val="00AD3DB0"/>
    <w:rsid w:val="00AD4298"/>
    <w:rsid w:val="00AD49B6"/>
    <w:rsid w:val="00AD7E84"/>
    <w:rsid w:val="00AE0827"/>
    <w:rsid w:val="00AE0CF6"/>
    <w:rsid w:val="00AE4789"/>
    <w:rsid w:val="00AE4BB4"/>
    <w:rsid w:val="00AE542D"/>
    <w:rsid w:val="00AE6349"/>
    <w:rsid w:val="00AE66BE"/>
    <w:rsid w:val="00AE6BB4"/>
    <w:rsid w:val="00AF1F36"/>
    <w:rsid w:val="00AF3ED2"/>
    <w:rsid w:val="00AF5CC3"/>
    <w:rsid w:val="00AF6BE9"/>
    <w:rsid w:val="00AF70E7"/>
    <w:rsid w:val="00B01D2C"/>
    <w:rsid w:val="00B04421"/>
    <w:rsid w:val="00B05F8D"/>
    <w:rsid w:val="00B0675A"/>
    <w:rsid w:val="00B07945"/>
    <w:rsid w:val="00B07C0C"/>
    <w:rsid w:val="00B12FAD"/>
    <w:rsid w:val="00B20BB4"/>
    <w:rsid w:val="00B22BA2"/>
    <w:rsid w:val="00B26C67"/>
    <w:rsid w:val="00B27322"/>
    <w:rsid w:val="00B361D7"/>
    <w:rsid w:val="00B4008D"/>
    <w:rsid w:val="00B45C65"/>
    <w:rsid w:val="00B46C8D"/>
    <w:rsid w:val="00B475CC"/>
    <w:rsid w:val="00B4777B"/>
    <w:rsid w:val="00B53556"/>
    <w:rsid w:val="00B53CB3"/>
    <w:rsid w:val="00B56874"/>
    <w:rsid w:val="00B56ABB"/>
    <w:rsid w:val="00B56CB2"/>
    <w:rsid w:val="00B64068"/>
    <w:rsid w:val="00B669BC"/>
    <w:rsid w:val="00B67D40"/>
    <w:rsid w:val="00B71687"/>
    <w:rsid w:val="00B73FCF"/>
    <w:rsid w:val="00B76DB4"/>
    <w:rsid w:val="00B837F7"/>
    <w:rsid w:val="00B8496A"/>
    <w:rsid w:val="00B87B68"/>
    <w:rsid w:val="00B87DA9"/>
    <w:rsid w:val="00B91AAD"/>
    <w:rsid w:val="00B92508"/>
    <w:rsid w:val="00B941C4"/>
    <w:rsid w:val="00B95182"/>
    <w:rsid w:val="00B9653D"/>
    <w:rsid w:val="00B96C6F"/>
    <w:rsid w:val="00BA1E73"/>
    <w:rsid w:val="00BA39D4"/>
    <w:rsid w:val="00BA4257"/>
    <w:rsid w:val="00BA5171"/>
    <w:rsid w:val="00BA6447"/>
    <w:rsid w:val="00BA7280"/>
    <w:rsid w:val="00BA767B"/>
    <w:rsid w:val="00BB1B5E"/>
    <w:rsid w:val="00BB1E9A"/>
    <w:rsid w:val="00BB2BFA"/>
    <w:rsid w:val="00BB2D6A"/>
    <w:rsid w:val="00BB34D5"/>
    <w:rsid w:val="00BB4C6C"/>
    <w:rsid w:val="00BB69B7"/>
    <w:rsid w:val="00BB7E8A"/>
    <w:rsid w:val="00BC0B40"/>
    <w:rsid w:val="00BC0F55"/>
    <w:rsid w:val="00BC3F70"/>
    <w:rsid w:val="00BC6591"/>
    <w:rsid w:val="00BC69D9"/>
    <w:rsid w:val="00BD4698"/>
    <w:rsid w:val="00BD56F1"/>
    <w:rsid w:val="00BD6548"/>
    <w:rsid w:val="00BE1623"/>
    <w:rsid w:val="00BE1796"/>
    <w:rsid w:val="00BE2EF9"/>
    <w:rsid w:val="00BE5642"/>
    <w:rsid w:val="00BF0174"/>
    <w:rsid w:val="00BF2B7B"/>
    <w:rsid w:val="00BF3F7B"/>
    <w:rsid w:val="00BF69CA"/>
    <w:rsid w:val="00C0036F"/>
    <w:rsid w:val="00C03208"/>
    <w:rsid w:val="00C053F9"/>
    <w:rsid w:val="00C07880"/>
    <w:rsid w:val="00C11555"/>
    <w:rsid w:val="00C1622C"/>
    <w:rsid w:val="00C22721"/>
    <w:rsid w:val="00C2288F"/>
    <w:rsid w:val="00C22E53"/>
    <w:rsid w:val="00C22EC1"/>
    <w:rsid w:val="00C31A98"/>
    <w:rsid w:val="00C32090"/>
    <w:rsid w:val="00C32242"/>
    <w:rsid w:val="00C32C43"/>
    <w:rsid w:val="00C33194"/>
    <w:rsid w:val="00C35287"/>
    <w:rsid w:val="00C37C2C"/>
    <w:rsid w:val="00C404ED"/>
    <w:rsid w:val="00C404F6"/>
    <w:rsid w:val="00C41D6F"/>
    <w:rsid w:val="00C42668"/>
    <w:rsid w:val="00C4309C"/>
    <w:rsid w:val="00C440F1"/>
    <w:rsid w:val="00C4730E"/>
    <w:rsid w:val="00C514FB"/>
    <w:rsid w:val="00C517CB"/>
    <w:rsid w:val="00C52CA1"/>
    <w:rsid w:val="00C53D23"/>
    <w:rsid w:val="00C57103"/>
    <w:rsid w:val="00C571F2"/>
    <w:rsid w:val="00C57AB2"/>
    <w:rsid w:val="00C61649"/>
    <w:rsid w:val="00C7060E"/>
    <w:rsid w:val="00C70630"/>
    <w:rsid w:val="00C7241E"/>
    <w:rsid w:val="00C73D5E"/>
    <w:rsid w:val="00C75444"/>
    <w:rsid w:val="00C7675B"/>
    <w:rsid w:val="00C76AA9"/>
    <w:rsid w:val="00C77E34"/>
    <w:rsid w:val="00C806E5"/>
    <w:rsid w:val="00C8091F"/>
    <w:rsid w:val="00C82C6D"/>
    <w:rsid w:val="00C84A6F"/>
    <w:rsid w:val="00C84C34"/>
    <w:rsid w:val="00C85E4A"/>
    <w:rsid w:val="00C87013"/>
    <w:rsid w:val="00C9019A"/>
    <w:rsid w:val="00C904F2"/>
    <w:rsid w:val="00C90D89"/>
    <w:rsid w:val="00C929BE"/>
    <w:rsid w:val="00C954EC"/>
    <w:rsid w:val="00C971FB"/>
    <w:rsid w:val="00C9772C"/>
    <w:rsid w:val="00C97BC5"/>
    <w:rsid w:val="00C97D0B"/>
    <w:rsid w:val="00C97E57"/>
    <w:rsid w:val="00CA0B52"/>
    <w:rsid w:val="00CA2219"/>
    <w:rsid w:val="00CA31F6"/>
    <w:rsid w:val="00CA44C2"/>
    <w:rsid w:val="00CA481C"/>
    <w:rsid w:val="00CA654E"/>
    <w:rsid w:val="00CA663E"/>
    <w:rsid w:val="00CA699E"/>
    <w:rsid w:val="00CB61A4"/>
    <w:rsid w:val="00CC306B"/>
    <w:rsid w:val="00CC385F"/>
    <w:rsid w:val="00CC5C90"/>
    <w:rsid w:val="00CC645B"/>
    <w:rsid w:val="00CD0FB0"/>
    <w:rsid w:val="00CD1BD9"/>
    <w:rsid w:val="00CD2136"/>
    <w:rsid w:val="00CD237E"/>
    <w:rsid w:val="00CD2908"/>
    <w:rsid w:val="00CD2FA7"/>
    <w:rsid w:val="00CD30F1"/>
    <w:rsid w:val="00CD763F"/>
    <w:rsid w:val="00CD7ACF"/>
    <w:rsid w:val="00CE235F"/>
    <w:rsid w:val="00CF34C1"/>
    <w:rsid w:val="00CF356C"/>
    <w:rsid w:val="00CF571C"/>
    <w:rsid w:val="00CF756E"/>
    <w:rsid w:val="00D0167A"/>
    <w:rsid w:val="00D017CD"/>
    <w:rsid w:val="00D02DA2"/>
    <w:rsid w:val="00D03056"/>
    <w:rsid w:val="00D04F06"/>
    <w:rsid w:val="00D0524F"/>
    <w:rsid w:val="00D055B1"/>
    <w:rsid w:val="00D1311F"/>
    <w:rsid w:val="00D13153"/>
    <w:rsid w:val="00D13BC4"/>
    <w:rsid w:val="00D176EB"/>
    <w:rsid w:val="00D20AF9"/>
    <w:rsid w:val="00D20C60"/>
    <w:rsid w:val="00D20CDC"/>
    <w:rsid w:val="00D26BEB"/>
    <w:rsid w:val="00D30B7A"/>
    <w:rsid w:val="00D321F0"/>
    <w:rsid w:val="00D3265F"/>
    <w:rsid w:val="00D33BB1"/>
    <w:rsid w:val="00D34342"/>
    <w:rsid w:val="00D34920"/>
    <w:rsid w:val="00D34D21"/>
    <w:rsid w:val="00D374AF"/>
    <w:rsid w:val="00D41FC7"/>
    <w:rsid w:val="00D430F7"/>
    <w:rsid w:val="00D4356B"/>
    <w:rsid w:val="00D450CF"/>
    <w:rsid w:val="00D458F4"/>
    <w:rsid w:val="00D4595E"/>
    <w:rsid w:val="00D572DC"/>
    <w:rsid w:val="00D60185"/>
    <w:rsid w:val="00D61D34"/>
    <w:rsid w:val="00D63DA4"/>
    <w:rsid w:val="00D6681B"/>
    <w:rsid w:val="00D704CB"/>
    <w:rsid w:val="00D71140"/>
    <w:rsid w:val="00D74714"/>
    <w:rsid w:val="00D805F9"/>
    <w:rsid w:val="00D83152"/>
    <w:rsid w:val="00D83D00"/>
    <w:rsid w:val="00D83D35"/>
    <w:rsid w:val="00D84606"/>
    <w:rsid w:val="00D90213"/>
    <w:rsid w:val="00D92D24"/>
    <w:rsid w:val="00D936F1"/>
    <w:rsid w:val="00DA06FC"/>
    <w:rsid w:val="00DA742F"/>
    <w:rsid w:val="00DA7678"/>
    <w:rsid w:val="00DA7BBB"/>
    <w:rsid w:val="00DA7E8D"/>
    <w:rsid w:val="00DB2658"/>
    <w:rsid w:val="00DB78E6"/>
    <w:rsid w:val="00DB7CEF"/>
    <w:rsid w:val="00DC4D5D"/>
    <w:rsid w:val="00DC53B7"/>
    <w:rsid w:val="00DD1106"/>
    <w:rsid w:val="00DD1C36"/>
    <w:rsid w:val="00DD355D"/>
    <w:rsid w:val="00DD666C"/>
    <w:rsid w:val="00DD74D2"/>
    <w:rsid w:val="00DD7E88"/>
    <w:rsid w:val="00DE21D7"/>
    <w:rsid w:val="00DE46B0"/>
    <w:rsid w:val="00DE700B"/>
    <w:rsid w:val="00DF76B7"/>
    <w:rsid w:val="00E00258"/>
    <w:rsid w:val="00E01476"/>
    <w:rsid w:val="00E0187C"/>
    <w:rsid w:val="00E01E0A"/>
    <w:rsid w:val="00E02795"/>
    <w:rsid w:val="00E0445D"/>
    <w:rsid w:val="00E06192"/>
    <w:rsid w:val="00E064D3"/>
    <w:rsid w:val="00E14E3D"/>
    <w:rsid w:val="00E15D5F"/>
    <w:rsid w:val="00E16C53"/>
    <w:rsid w:val="00E2132A"/>
    <w:rsid w:val="00E2199D"/>
    <w:rsid w:val="00E22F7A"/>
    <w:rsid w:val="00E26B29"/>
    <w:rsid w:val="00E27332"/>
    <w:rsid w:val="00E32A76"/>
    <w:rsid w:val="00E32B49"/>
    <w:rsid w:val="00E374AB"/>
    <w:rsid w:val="00E41A3D"/>
    <w:rsid w:val="00E4200F"/>
    <w:rsid w:val="00E453A6"/>
    <w:rsid w:val="00E46128"/>
    <w:rsid w:val="00E46DB8"/>
    <w:rsid w:val="00E517A8"/>
    <w:rsid w:val="00E52363"/>
    <w:rsid w:val="00E5533D"/>
    <w:rsid w:val="00E555EA"/>
    <w:rsid w:val="00E55B45"/>
    <w:rsid w:val="00E56921"/>
    <w:rsid w:val="00E5782B"/>
    <w:rsid w:val="00E60438"/>
    <w:rsid w:val="00E62411"/>
    <w:rsid w:val="00E62AA9"/>
    <w:rsid w:val="00E63216"/>
    <w:rsid w:val="00E635D5"/>
    <w:rsid w:val="00E6548A"/>
    <w:rsid w:val="00E654EA"/>
    <w:rsid w:val="00E7075F"/>
    <w:rsid w:val="00E7128B"/>
    <w:rsid w:val="00E7131E"/>
    <w:rsid w:val="00E746DD"/>
    <w:rsid w:val="00E749A5"/>
    <w:rsid w:val="00E74A2F"/>
    <w:rsid w:val="00E767AF"/>
    <w:rsid w:val="00E7750F"/>
    <w:rsid w:val="00E80310"/>
    <w:rsid w:val="00E83B83"/>
    <w:rsid w:val="00E83B95"/>
    <w:rsid w:val="00E83F5C"/>
    <w:rsid w:val="00E859D0"/>
    <w:rsid w:val="00E92110"/>
    <w:rsid w:val="00E93EC9"/>
    <w:rsid w:val="00E95362"/>
    <w:rsid w:val="00E962D3"/>
    <w:rsid w:val="00E97641"/>
    <w:rsid w:val="00EA0B36"/>
    <w:rsid w:val="00EA46BD"/>
    <w:rsid w:val="00EB1585"/>
    <w:rsid w:val="00EB2175"/>
    <w:rsid w:val="00EB3B33"/>
    <w:rsid w:val="00EB53C7"/>
    <w:rsid w:val="00EB694E"/>
    <w:rsid w:val="00EB6ECD"/>
    <w:rsid w:val="00EB79A1"/>
    <w:rsid w:val="00EB7C59"/>
    <w:rsid w:val="00EC02CC"/>
    <w:rsid w:val="00EC1CA0"/>
    <w:rsid w:val="00EC1FA2"/>
    <w:rsid w:val="00EC2276"/>
    <w:rsid w:val="00EC37BD"/>
    <w:rsid w:val="00EC48CB"/>
    <w:rsid w:val="00EC5F7A"/>
    <w:rsid w:val="00EC6A91"/>
    <w:rsid w:val="00EC7ECD"/>
    <w:rsid w:val="00ED01E8"/>
    <w:rsid w:val="00ED1155"/>
    <w:rsid w:val="00ED17A7"/>
    <w:rsid w:val="00ED4223"/>
    <w:rsid w:val="00ED4375"/>
    <w:rsid w:val="00ED4938"/>
    <w:rsid w:val="00ED52F9"/>
    <w:rsid w:val="00ED7BB6"/>
    <w:rsid w:val="00EE0553"/>
    <w:rsid w:val="00EE25B5"/>
    <w:rsid w:val="00EE2E49"/>
    <w:rsid w:val="00EE3310"/>
    <w:rsid w:val="00EE3713"/>
    <w:rsid w:val="00EE76F7"/>
    <w:rsid w:val="00EF0C0D"/>
    <w:rsid w:val="00EF3F6B"/>
    <w:rsid w:val="00EF4B22"/>
    <w:rsid w:val="00EF6D00"/>
    <w:rsid w:val="00EF7C0F"/>
    <w:rsid w:val="00EF7E57"/>
    <w:rsid w:val="00F01997"/>
    <w:rsid w:val="00F02657"/>
    <w:rsid w:val="00F02705"/>
    <w:rsid w:val="00F0290E"/>
    <w:rsid w:val="00F030D9"/>
    <w:rsid w:val="00F03282"/>
    <w:rsid w:val="00F04BC4"/>
    <w:rsid w:val="00F067AE"/>
    <w:rsid w:val="00F10765"/>
    <w:rsid w:val="00F1164B"/>
    <w:rsid w:val="00F14018"/>
    <w:rsid w:val="00F1425E"/>
    <w:rsid w:val="00F153D1"/>
    <w:rsid w:val="00F157F8"/>
    <w:rsid w:val="00F15845"/>
    <w:rsid w:val="00F218D1"/>
    <w:rsid w:val="00F21B1C"/>
    <w:rsid w:val="00F22103"/>
    <w:rsid w:val="00F223DC"/>
    <w:rsid w:val="00F24BA1"/>
    <w:rsid w:val="00F25C26"/>
    <w:rsid w:val="00F2709B"/>
    <w:rsid w:val="00F27FEB"/>
    <w:rsid w:val="00F31181"/>
    <w:rsid w:val="00F317BD"/>
    <w:rsid w:val="00F33BB6"/>
    <w:rsid w:val="00F34D22"/>
    <w:rsid w:val="00F35D9D"/>
    <w:rsid w:val="00F37B23"/>
    <w:rsid w:val="00F43654"/>
    <w:rsid w:val="00F45AB4"/>
    <w:rsid w:val="00F46351"/>
    <w:rsid w:val="00F46E71"/>
    <w:rsid w:val="00F4787C"/>
    <w:rsid w:val="00F510AF"/>
    <w:rsid w:val="00F51A18"/>
    <w:rsid w:val="00F51F6B"/>
    <w:rsid w:val="00F5375E"/>
    <w:rsid w:val="00F55F25"/>
    <w:rsid w:val="00F57AB4"/>
    <w:rsid w:val="00F621A4"/>
    <w:rsid w:val="00F62BFE"/>
    <w:rsid w:val="00F63FEF"/>
    <w:rsid w:val="00F6539F"/>
    <w:rsid w:val="00F66626"/>
    <w:rsid w:val="00F66975"/>
    <w:rsid w:val="00F7264D"/>
    <w:rsid w:val="00F77055"/>
    <w:rsid w:val="00F804BF"/>
    <w:rsid w:val="00F820F4"/>
    <w:rsid w:val="00F82398"/>
    <w:rsid w:val="00F82B8E"/>
    <w:rsid w:val="00F8425C"/>
    <w:rsid w:val="00F855A2"/>
    <w:rsid w:val="00F917E4"/>
    <w:rsid w:val="00F93775"/>
    <w:rsid w:val="00F95116"/>
    <w:rsid w:val="00F95CC8"/>
    <w:rsid w:val="00F96505"/>
    <w:rsid w:val="00F96C93"/>
    <w:rsid w:val="00FA18C3"/>
    <w:rsid w:val="00FA25B4"/>
    <w:rsid w:val="00FA35DD"/>
    <w:rsid w:val="00FA4488"/>
    <w:rsid w:val="00FB0949"/>
    <w:rsid w:val="00FB187B"/>
    <w:rsid w:val="00FB1C93"/>
    <w:rsid w:val="00FB453A"/>
    <w:rsid w:val="00FB45E0"/>
    <w:rsid w:val="00FB5A07"/>
    <w:rsid w:val="00FB691E"/>
    <w:rsid w:val="00FC0FC2"/>
    <w:rsid w:val="00FC2F0D"/>
    <w:rsid w:val="00FC3092"/>
    <w:rsid w:val="00FC4C61"/>
    <w:rsid w:val="00FC6666"/>
    <w:rsid w:val="00FD41CC"/>
    <w:rsid w:val="00FD75DA"/>
    <w:rsid w:val="00FD7630"/>
    <w:rsid w:val="00FE0998"/>
    <w:rsid w:val="00FE0F13"/>
    <w:rsid w:val="00FE1375"/>
    <w:rsid w:val="00FE222A"/>
    <w:rsid w:val="00FE3AC7"/>
    <w:rsid w:val="00FE3F12"/>
    <w:rsid w:val="00FE445F"/>
    <w:rsid w:val="00FE5BA3"/>
    <w:rsid w:val="00FE5FEE"/>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F7A041-A973-4E90-9F36-D2A40375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0079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30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300796"/>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link w:val="30"/>
    <w:qFormat/>
    <w:rsid w:val="0030079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300796"/>
    <w:pPr>
      <w:ind w:left="1418" w:hanging="1418"/>
      <w:outlineLvl w:val="3"/>
    </w:pPr>
    <w:rPr>
      <w:sz w:val="24"/>
    </w:rPr>
  </w:style>
  <w:style w:type="paragraph" w:styleId="5">
    <w:name w:val="heading 5"/>
    <w:aliases w:val="h5,Heading5,Head5,5,H5,M5,mh2,Module heading 2,heading 8,Numbered Sub-list"/>
    <w:basedOn w:val="4"/>
    <w:next w:val="a0"/>
    <w:link w:val="50"/>
    <w:qFormat/>
    <w:rsid w:val="00300796"/>
    <w:pPr>
      <w:ind w:left="1701" w:hanging="1701"/>
      <w:outlineLvl w:val="4"/>
    </w:pPr>
    <w:rPr>
      <w:sz w:val="22"/>
    </w:rPr>
  </w:style>
  <w:style w:type="paragraph" w:styleId="6">
    <w:name w:val="heading 6"/>
    <w:aliases w:val="T1,Header 6"/>
    <w:basedOn w:val="H6"/>
    <w:next w:val="a0"/>
    <w:qFormat/>
    <w:rsid w:val="00300796"/>
    <w:pPr>
      <w:outlineLvl w:val="5"/>
    </w:pPr>
  </w:style>
  <w:style w:type="paragraph" w:styleId="7">
    <w:name w:val="heading 7"/>
    <w:basedOn w:val="H6"/>
    <w:next w:val="a0"/>
    <w:qFormat/>
    <w:rsid w:val="00300796"/>
    <w:pPr>
      <w:outlineLvl w:val="6"/>
    </w:pPr>
  </w:style>
  <w:style w:type="paragraph" w:styleId="8">
    <w:name w:val="heading 8"/>
    <w:basedOn w:val="1"/>
    <w:next w:val="a0"/>
    <w:qFormat/>
    <w:rsid w:val="00300796"/>
    <w:pPr>
      <w:ind w:left="0" w:firstLine="0"/>
      <w:outlineLvl w:val="7"/>
    </w:pPr>
  </w:style>
  <w:style w:type="paragraph" w:styleId="9">
    <w:name w:val="heading 9"/>
    <w:basedOn w:val="8"/>
    <w:next w:val="a0"/>
    <w:qFormat/>
    <w:rsid w:val="0030079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300796"/>
    <w:pPr>
      <w:ind w:left="1985" w:hanging="1985"/>
      <w:outlineLvl w:val="9"/>
    </w:pPr>
    <w:rPr>
      <w:sz w:val="20"/>
    </w:rPr>
  </w:style>
  <w:style w:type="paragraph" w:styleId="TOC9">
    <w:name w:val="toc 9"/>
    <w:basedOn w:val="TOC8"/>
    <w:semiHidden/>
    <w:rsid w:val="00300796"/>
    <w:pPr>
      <w:ind w:left="1418" w:hanging="1418"/>
    </w:pPr>
  </w:style>
  <w:style w:type="paragraph" w:styleId="TOC8">
    <w:name w:val="toc 8"/>
    <w:basedOn w:val="TOC1"/>
    <w:semiHidden/>
    <w:rsid w:val="00300796"/>
    <w:pPr>
      <w:spacing w:before="180"/>
      <w:ind w:left="2693" w:hanging="2693"/>
    </w:pPr>
    <w:rPr>
      <w:b/>
    </w:rPr>
  </w:style>
  <w:style w:type="paragraph" w:styleId="TOC1">
    <w:name w:val="toc 1"/>
    <w:semiHidden/>
    <w:rsid w:val="0030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0"/>
    <w:next w:val="a0"/>
    <w:rsid w:val="00300796"/>
    <w:pPr>
      <w:keepLines/>
      <w:tabs>
        <w:tab w:val="center" w:pos="4536"/>
        <w:tab w:val="right" w:pos="9072"/>
      </w:tabs>
    </w:pPr>
    <w:rPr>
      <w:noProof/>
    </w:rPr>
  </w:style>
  <w:style w:type="character" w:customStyle="1" w:styleId="ZGSM">
    <w:name w:val="ZGSM"/>
    <w:rsid w:val="00300796"/>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rsid w:val="0030079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30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00796"/>
    <w:pPr>
      <w:ind w:left="1701" w:hanging="1701"/>
    </w:pPr>
  </w:style>
  <w:style w:type="paragraph" w:styleId="TOC4">
    <w:name w:val="toc 4"/>
    <w:basedOn w:val="TOC3"/>
    <w:semiHidden/>
    <w:rsid w:val="00300796"/>
    <w:pPr>
      <w:ind w:left="1418" w:hanging="1418"/>
    </w:pPr>
  </w:style>
  <w:style w:type="paragraph" w:styleId="TOC3">
    <w:name w:val="toc 3"/>
    <w:basedOn w:val="TOC2"/>
    <w:semiHidden/>
    <w:rsid w:val="00300796"/>
    <w:pPr>
      <w:ind w:left="1134" w:hanging="1134"/>
    </w:pPr>
  </w:style>
  <w:style w:type="paragraph" w:styleId="TOC2">
    <w:name w:val="toc 2"/>
    <w:basedOn w:val="TOC1"/>
    <w:semiHidden/>
    <w:rsid w:val="00300796"/>
    <w:pPr>
      <w:keepNext w:val="0"/>
      <w:spacing w:before="0"/>
      <w:ind w:left="851" w:hanging="851"/>
    </w:pPr>
    <w:rPr>
      <w:sz w:val="20"/>
    </w:rPr>
  </w:style>
  <w:style w:type="paragraph" w:styleId="10">
    <w:name w:val="index 1"/>
    <w:basedOn w:val="a0"/>
    <w:semiHidden/>
    <w:rsid w:val="00300796"/>
    <w:pPr>
      <w:keepLines/>
      <w:spacing w:after="0"/>
    </w:pPr>
  </w:style>
  <w:style w:type="paragraph" w:styleId="21">
    <w:name w:val="index 2"/>
    <w:basedOn w:val="10"/>
    <w:semiHidden/>
    <w:rsid w:val="00300796"/>
    <w:pPr>
      <w:ind w:left="284"/>
    </w:pPr>
  </w:style>
  <w:style w:type="paragraph" w:customStyle="1" w:styleId="TT">
    <w:name w:val="TT"/>
    <w:basedOn w:val="1"/>
    <w:next w:val="a0"/>
    <w:rsid w:val="00300796"/>
    <w:pPr>
      <w:outlineLvl w:val="9"/>
    </w:pPr>
  </w:style>
  <w:style w:type="paragraph" w:styleId="a5">
    <w:name w:val="footer"/>
    <w:basedOn w:val="a4"/>
    <w:rsid w:val="00300796"/>
    <w:pPr>
      <w:jc w:val="center"/>
    </w:pPr>
    <w:rPr>
      <w:i/>
    </w:rPr>
  </w:style>
  <w:style w:type="character" w:styleId="a6">
    <w:name w:val="footnote reference"/>
    <w:semiHidden/>
    <w:rsid w:val="00300796"/>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00796"/>
    <w:pPr>
      <w:keepLines/>
      <w:spacing w:after="0"/>
      <w:ind w:left="454" w:hanging="454"/>
    </w:pPr>
    <w:rPr>
      <w:sz w:val="16"/>
    </w:rPr>
  </w:style>
  <w:style w:type="paragraph" w:customStyle="1" w:styleId="NF">
    <w:name w:val="NF"/>
    <w:basedOn w:val="NO"/>
    <w:rsid w:val="00300796"/>
    <w:pPr>
      <w:keepNext/>
      <w:spacing w:after="0"/>
    </w:pPr>
    <w:rPr>
      <w:rFonts w:ascii="Arial" w:hAnsi="Arial"/>
      <w:sz w:val="18"/>
    </w:rPr>
  </w:style>
  <w:style w:type="paragraph" w:customStyle="1" w:styleId="NO">
    <w:name w:val="NO"/>
    <w:basedOn w:val="a0"/>
    <w:link w:val="NOChar"/>
    <w:qFormat/>
    <w:rsid w:val="00300796"/>
    <w:pPr>
      <w:keepLines/>
      <w:ind w:left="1135" w:hanging="851"/>
    </w:pPr>
  </w:style>
  <w:style w:type="paragraph" w:customStyle="1" w:styleId="PL">
    <w:name w:val="PL"/>
    <w:rsid w:val="0030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00796"/>
    <w:pPr>
      <w:jc w:val="right"/>
    </w:pPr>
  </w:style>
  <w:style w:type="paragraph" w:customStyle="1" w:styleId="TAL">
    <w:name w:val="TAL"/>
    <w:basedOn w:val="a0"/>
    <w:link w:val="TALCar"/>
    <w:rsid w:val="00300796"/>
    <w:pPr>
      <w:keepNext/>
      <w:keepLines/>
      <w:spacing w:after="0"/>
    </w:pPr>
    <w:rPr>
      <w:rFonts w:ascii="Arial" w:hAnsi="Arial"/>
      <w:sz w:val="18"/>
    </w:rPr>
  </w:style>
  <w:style w:type="paragraph" w:styleId="22">
    <w:name w:val="List Number 2"/>
    <w:basedOn w:val="a8"/>
    <w:rsid w:val="00300796"/>
    <w:pPr>
      <w:ind w:left="851"/>
    </w:pPr>
  </w:style>
  <w:style w:type="paragraph" w:styleId="a8">
    <w:name w:val="List Number"/>
    <w:basedOn w:val="a9"/>
    <w:rsid w:val="00300796"/>
  </w:style>
  <w:style w:type="paragraph" w:styleId="a9">
    <w:name w:val="List"/>
    <w:basedOn w:val="a0"/>
    <w:rsid w:val="00300796"/>
    <w:pPr>
      <w:ind w:left="568" w:hanging="284"/>
    </w:pPr>
  </w:style>
  <w:style w:type="paragraph" w:customStyle="1" w:styleId="TAH">
    <w:name w:val="TAH"/>
    <w:basedOn w:val="TAC"/>
    <w:link w:val="TAHCar"/>
    <w:rsid w:val="00300796"/>
    <w:rPr>
      <w:b/>
    </w:rPr>
  </w:style>
  <w:style w:type="paragraph" w:customStyle="1" w:styleId="TAC">
    <w:name w:val="TAC"/>
    <w:basedOn w:val="TAL"/>
    <w:link w:val="TACChar"/>
    <w:rsid w:val="00300796"/>
    <w:pPr>
      <w:jc w:val="center"/>
    </w:pPr>
  </w:style>
  <w:style w:type="paragraph" w:customStyle="1" w:styleId="LD">
    <w:name w:val="LD"/>
    <w:rsid w:val="0030079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0"/>
    <w:rsid w:val="00300796"/>
    <w:pPr>
      <w:keepLines/>
      <w:ind w:left="1702" w:hanging="1418"/>
    </w:pPr>
  </w:style>
  <w:style w:type="paragraph" w:customStyle="1" w:styleId="FP">
    <w:name w:val="FP"/>
    <w:basedOn w:val="a0"/>
    <w:rsid w:val="00300796"/>
    <w:pPr>
      <w:spacing w:after="0"/>
    </w:pPr>
  </w:style>
  <w:style w:type="paragraph" w:customStyle="1" w:styleId="NW">
    <w:name w:val="NW"/>
    <w:basedOn w:val="NO"/>
    <w:rsid w:val="00300796"/>
    <w:pPr>
      <w:spacing w:after="0"/>
    </w:pPr>
  </w:style>
  <w:style w:type="paragraph" w:customStyle="1" w:styleId="EW">
    <w:name w:val="EW"/>
    <w:basedOn w:val="EX"/>
    <w:rsid w:val="00300796"/>
    <w:pPr>
      <w:spacing w:after="0"/>
    </w:pPr>
  </w:style>
  <w:style w:type="paragraph" w:customStyle="1" w:styleId="B1">
    <w:name w:val="B1"/>
    <w:basedOn w:val="a9"/>
    <w:link w:val="B1Char"/>
    <w:rsid w:val="00300796"/>
  </w:style>
  <w:style w:type="paragraph" w:styleId="TOC6">
    <w:name w:val="toc 6"/>
    <w:basedOn w:val="TOC5"/>
    <w:next w:val="a0"/>
    <w:semiHidden/>
    <w:rsid w:val="00300796"/>
    <w:pPr>
      <w:ind w:left="1985" w:hanging="1985"/>
    </w:pPr>
  </w:style>
  <w:style w:type="paragraph" w:styleId="TOC7">
    <w:name w:val="toc 7"/>
    <w:basedOn w:val="TOC6"/>
    <w:next w:val="a0"/>
    <w:semiHidden/>
    <w:rsid w:val="00300796"/>
    <w:pPr>
      <w:ind w:left="2268" w:hanging="2268"/>
    </w:pPr>
  </w:style>
  <w:style w:type="paragraph" w:styleId="23">
    <w:name w:val="List Bullet 2"/>
    <w:basedOn w:val="aa"/>
    <w:rsid w:val="00300796"/>
    <w:pPr>
      <w:ind w:left="851"/>
    </w:pPr>
  </w:style>
  <w:style w:type="paragraph" w:styleId="aa">
    <w:name w:val="List Bullet"/>
    <w:basedOn w:val="a9"/>
    <w:rsid w:val="00300796"/>
  </w:style>
  <w:style w:type="paragraph" w:customStyle="1" w:styleId="EditorsNote">
    <w:name w:val="Editor's Note"/>
    <w:basedOn w:val="NO"/>
    <w:rsid w:val="00300796"/>
    <w:rPr>
      <w:color w:val="FF0000"/>
    </w:rPr>
  </w:style>
  <w:style w:type="paragraph" w:customStyle="1" w:styleId="TH">
    <w:name w:val="TH"/>
    <w:basedOn w:val="a0"/>
    <w:link w:val="THChar"/>
    <w:rsid w:val="00300796"/>
    <w:pPr>
      <w:keepNext/>
      <w:keepLines/>
      <w:spacing w:before="60"/>
      <w:jc w:val="center"/>
    </w:pPr>
    <w:rPr>
      <w:rFonts w:ascii="Arial" w:hAnsi="Arial"/>
      <w:b/>
    </w:rPr>
  </w:style>
  <w:style w:type="paragraph" w:customStyle="1" w:styleId="ZA">
    <w:name w:val="ZA"/>
    <w:rsid w:val="0030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0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0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0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300796"/>
    <w:pPr>
      <w:ind w:left="851" w:hanging="851"/>
    </w:pPr>
  </w:style>
  <w:style w:type="paragraph" w:customStyle="1" w:styleId="ZH">
    <w:name w:val="ZH"/>
    <w:rsid w:val="0030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300796"/>
    <w:pPr>
      <w:keepNext w:val="0"/>
      <w:spacing w:before="0" w:after="240"/>
    </w:pPr>
  </w:style>
  <w:style w:type="paragraph" w:customStyle="1" w:styleId="ZG">
    <w:name w:val="ZG"/>
    <w:rsid w:val="0030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300796"/>
    <w:pPr>
      <w:ind w:left="1135"/>
    </w:pPr>
  </w:style>
  <w:style w:type="paragraph" w:styleId="24">
    <w:name w:val="List 2"/>
    <w:basedOn w:val="a9"/>
    <w:rsid w:val="00300796"/>
    <w:pPr>
      <w:ind w:left="851"/>
    </w:pPr>
  </w:style>
  <w:style w:type="paragraph" w:styleId="32">
    <w:name w:val="List 3"/>
    <w:basedOn w:val="24"/>
    <w:rsid w:val="00300796"/>
    <w:pPr>
      <w:ind w:left="1135"/>
    </w:pPr>
  </w:style>
  <w:style w:type="paragraph" w:styleId="41">
    <w:name w:val="List 4"/>
    <w:basedOn w:val="32"/>
    <w:rsid w:val="00300796"/>
    <w:pPr>
      <w:ind w:left="1418"/>
    </w:pPr>
  </w:style>
  <w:style w:type="paragraph" w:styleId="51">
    <w:name w:val="List 5"/>
    <w:basedOn w:val="41"/>
    <w:rsid w:val="00300796"/>
    <w:pPr>
      <w:ind w:left="1702"/>
    </w:pPr>
  </w:style>
  <w:style w:type="paragraph" w:styleId="42">
    <w:name w:val="List Bullet 4"/>
    <w:basedOn w:val="31"/>
    <w:rsid w:val="00300796"/>
    <w:pPr>
      <w:ind w:left="1418"/>
    </w:pPr>
  </w:style>
  <w:style w:type="paragraph" w:styleId="52">
    <w:name w:val="List Bullet 5"/>
    <w:basedOn w:val="42"/>
    <w:rsid w:val="00300796"/>
    <w:pPr>
      <w:ind w:left="1702"/>
    </w:pPr>
  </w:style>
  <w:style w:type="paragraph" w:customStyle="1" w:styleId="B2">
    <w:name w:val="B2"/>
    <w:basedOn w:val="24"/>
    <w:rsid w:val="00300796"/>
  </w:style>
  <w:style w:type="paragraph" w:customStyle="1" w:styleId="B3">
    <w:name w:val="B3"/>
    <w:basedOn w:val="32"/>
    <w:rsid w:val="00300796"/>
  </w:style>
  <w:style w:type="paragraph" w:customStyle="1" w:styleId="B4">
    <w:name w:val="B4"/>
    <w:basedOn w:val="41"/>
    <w:rsid w:val="00300796"/>
  </w:style>
  <w:style w:type="paragraph" w:customStyle="1" w:styleId="B5">
    <w:name w:val="B5"/>
    <w:basedOn w:val="51"/>
    <w:rsid w:val="00300796"/>
  </w:style>
  <w:style w:type="paragraph" w:customStyle="1" w:styleId="ZTD">
    <w:name w:val="ZTD"/>
    <w:basedOn w:val="ZB"/>
    <w:rsid w:val="00300796"/>
    <w:pPr>
      <w:framePr w:hRule="auto" w:wrap="notBeside" w:y="852"/>
    </w:pPr>
    <w:rPr>
      <w:i w:val="0"/>
      <w:sz w:val="40"/>
    </w:rPr>
  </w:style>
  <w:style w:type="paragraph" w:customStyle="1" w:styleId="ZV">
    <w:name w:val="ZV"/>
    <w:basedOn w:val="ZU"/>
    <w:rsid w:val="00300796"/>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rFonts w:eastAsia="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A7423"/>
    <w:rPr>
      <w:rFonts w:ascii="Arial" w:eastAsia="Times New Roman" w:hAnsi="Arial"/>
      <w:sz w:val="24"/>
      <w:lang w:val="en-GB"/>
    </w:rPr>
  </w:style>
  <w:style w:type="character" w:customStyle="1" w:styleId="50">
    <w:name w:val="标题 5 字符"/>
    <w:aliases w:val="h5 字符,Heading5 字符,Head5 字符,5 字符,H5 字符,M5 字符,mh2 字符,Module heading 2 字符,heading 8 字符,Numbered Sub-list 字符"/>
    <w:link w:val="5"/>
    <w:rsid w:val="008A7423"/>
    <w:rPr>
      <w:rFonts w:ascii="Arial" w:eastAsia="Times New Roman" w:hAnsi="Arial"/>
      <w:sz w:val="22"/>
      <w:lang w:val="en-GB"/>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eastAsia="Times New Roman" w:hAnsi="Arial"/>
      <w:b/>
      <w:sz w:val="18"/>
      <w:lang w:val="en-GB"/>
    </w:rPr>
  </w:style>
  <w:style w:type="character" w:customStyle="1" w:styleId="TANChar">
    <w:name w:val="TAN Char"/>
    <w:link w:val="TAN"/>
    <w:qFormat/>
    <w:rsid w:val="008A7423"/>
    <w:rPr>
      <w:rFonts w:ascii="Arial" w:eastAsia="Times New Roman" w:hAnsi="Arial"/>
      <w:sz w:val="18"/>
      <w:lang w:val="en-GB"/>
    </w:rPr>
  </w:style>
  <w:style w:type="character" w:customStyle="1" w:styleId="CharChar3">
    <w:name w:val="Char Char3"/>
    <w:rsid w:val="00F10765"/>
    <w:rPr>
      <w:rFonts w:ascii="Arial" w:hAnsi="Arial"/>
      <w:sz w:val="22"/>
      <w:lang w:val="en-GB" w:eastAsia="ko-KR" w:bidi="ar-SA"/>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rPr>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C404F6"/>
    <w:rPr>
      <w:rFonts w:ascii="Arial" w:eastAsia="Times New Roman" w:hAnsi="Arial"/>
      <w:sz w:val="28"/>
      <w:lang w:val="en-GB"/>
    </w:rPr>
  </w:style>
  <w:style w:type="character" w:customStyle="1" w:styleId="NOChar">
    <w:name w:val="NO Char"/>
    <w:link w:val="NO"/>
    <w:qFormat/>
    <w:rsid w:val="00FA35DD"/>
    <w:rPr>
      <w:rFonts w:eastAsia="Times New Roman"/>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A35DD"/>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9216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07879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9\38.533%208.5.2.1.1.1%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9\38.533%208.5.2.1.1.1%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T1</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8729-45D2-8BF9-7E9DE664F20E}"/>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8729-45D2-8BF9-7E9DE664F20E}"/>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729-45D2-8BF9-7E9DE664F20E}"/>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729-45D2-8BF9-7E9DE664F20E}"/>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('8.5.2.1.1.1-1'!$D$17,'8.5.2.1.1.1-1'!$M$17)</c:f>
              <c:numCache>
                <c:formatCode>0.000</c:formatCode>
                <c:ptCount val="2"/>
                <c:pt idx="0">
                  <c:v>0.34276778654644968</c:v>
                </c:pt>
                <c:pt idx="1">
                  <c:v>3.427677865464501</c:v>
                </c:pt>
              </c:numCache>
            </c:numRef>
          </c:val>
          <c:extLst>
            <c:ext xmlns:c16="http://schemas.microsoft.com/office/drawing/2014/chart" uri="{C3380CC4-5D6E-409C-BE32-E72D297353CC}">
              <c16:uniqueId val="{00000004-8729-45D2-8BF9-7E9DE664F20E}"/>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4AD1-470B-AB4E-E1F33850FC1B}"/>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4AD1-470B-AB4E-E1F33850FC1B}"/>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AD1-470B-AB4E-E1F33850FC1B}"/>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AD1-470B-AB4E-E1F33850FC1B}"/>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('8.5.2.1.1.1-1'!$E$17,'8.5.2.1.1.1-1'!$N$17)</c:f>
              <c:numCache>
                <c:formatCode>0.000</c:formatCode>
                <c:ptCount val="2"/>
                <c:pt idx="0">
                  <c:v>1.9952623149688759E-3</c:v>
                </c:pt>
                <c:pt idx="1">
                  <c:v>7.9432823472428023E-4</c:v>
                </c:pt>
              </c:numCache>
            </c:numRef>
          </c:val>
          <c:extLst>
            <c:ext xmlns:c16="http://schemas.microsoft.com/office/drawing/2014/chart" uri="{C3380CC4-5D6E-409C-BE32-E72D297353CC}">
              <c16:uniqueId val="{00000004-4AD1-470B-AB4E-E1F33850FC1B}"/>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28E0A-2741-444A-BC90-4224F157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3413</Words>
  <Characters>19457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22825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6</cp:revision>
  <cp:lastPrinted>2012-07-06T05:43:00Z</cp:lastPrinted>
  <dcterms:created xsi:type="dcterms:W3CDTF">2024-01-08T06:23:00Z</dcterms:created>
  <dcterms:modified xsi:type="dcterms:W3CDTF">2024-02-15T13:12:00Z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(2)IPWioqvVB3pxFMGiTcE9Qy+fnLhVeWIIzA7E0qQl4uy9LK8tSXhAcP5cWJvte6GghRti5+5x_x000d_
3Cu0cQ+zjQlKLRDzyWHVPYs3NsjICMzSDCnHJT1GwWXudRkqZ2gcIrMH7P3XMB/DG3V0hwHQ_x000d_
J4+5+wk8YoBDwgMyX3C92NwmPmb1RuseW+wHAai/3uI9zNTP/ek6a3E2r5N/QBNTbPMKBbvs_x000d_
2C5m2rCd6OHwTujkOH</vt:lpwstr>
  </property>
  <property fmtid="{D5CDD505-2E9C-101B-9397-08002B2CF9AE}" pid="3" name="_ms_pID_7253431">
    <vt:lpwstr>2YCHu5/IF03s1IxOvSHwwMl+uBV8sP0rumLDUdBFT7xkv4S7FR5DOK_x000d_
9Hu7gYT1KQ19B5tpt0Nfyu+DsVxBK4+v7rUNBlQWMrUAntiqYlhL/w==</vt:lpwstr>
  </property>
  <property fmtid="{D5CDD505-2E9C-101B-9397-08002B2CF9AE}" pid="4" name="_2015_ms_pID_725343">
    <vt:lpwstr>(3)e7yGHpW7JyVULwjUFFYX/s9FahchCHZGrjFOEs1pzVZ2Tc3b7QDBjQrxVLIp8+hkmN5JPim8
rqLht6ZiNtVYjGNW/hoHlu9U0rjyrDhBuz0KdgR2UdTQHr/yZN7a8LMPoJw1K8J8DgbYSIbS
o0FnBTaQ4nJ4huqv4c8wacZE4uCtXaiLVocqfpaZHa9bT9oYZ3GGJv1jpQQ/fBlSn+EAw+yx
9E+mPY2/Q1Kxc88K93</vt:lpwstr>
  </property>
  <property fmtid="{D5CDD505-2E9C-101B-9397-08002B2CF9AE}" pid="5" name="_2015_ms_pID_7253431">
    <vt:lpwstr>pk7ld7csbTcJ/7qCMbKAICX4d9wSlbjopacV1iMOfOHQ2v8pia5mi1
y3HX0LKBBT8uY+yvzSrXtEeFjmbdfCDcvLsnyZhGS4OF3TrUVwYqB1EgF/Ycd2RE8vhz9YtA
klz/vqlvVpltnNjKHroav5jirKLQ9OX/T/ixjzVnmf8Zypr8ZXbtCYTEIKaZbo1FYhIy9M8P
UuOqkJp4R7/9N1E6qlKwWsAOj6IpLDAMcyFj</vt:lpwstr>
  </property>
  <property fmtid="{D5CDD505-2E9C-101B-9397-08002B2CF9AE}" pid="6" name="_2015_ms_pID_7253432">
    <vt:lpwstr>jg==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1708002765</vt:lpwstr>
  </property>
</Properties>
</file>